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741D" w14:textId="77777777" w:rsidR="00002990" w:rsidRPr="003072C6" w:rsidRDefault="00913D72" w:rsidP="00A55989">
      <w:pPr>
        <w:pStyle w:val="DHHSbodynospace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5680" behindDoc="1" locked="1" layoutInCell="0" allowOverlap="1" wp14:anchorId="50791B06" wp14:editId="510E8D25">
            <wp:simplePos x="0" y="0"/>
            <wp:positionH relativeFrom="page">
              <wp:posOffset>0</wp:posOffset>
            </wp:positionH>
            <wp:positionV relativeFrom="page">
              <wp:posOffset>3782060</wp:posOffset>
            </wp:positionV>
            <wp:extent cx="7563485" cy="5041900"/>
            <wp:effectExtent l="0" t="0" r="0" b="635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0F2">
        <w:rPr>
          <w:noProof/>
          <w:lang w:eastAsia="en-AU"/>
        </w:rPr>
        <w:drawing>
          <wp:anchor distT="0" distB="0" distL="114300" distR="114300" simplePos="0" relativeHeight="251659776" behindDoc="1" locked="1" layoutInCell="0" allowOverlap="1" wp14:anchorId="3649A7B9" wp14:editId="42B43188">
            <wp:simplePos x="0" y="0"/>
            <wp:positionH relativeFrom="page">
              <wp:posOffset>1270</wp:posOffset>
            </wp:positionH>
            <wp:positionV relativeFrom="page">
              <wp:posOffset>8641715</wp:posOffset>
            </wp:positionV>
            <wp:extent cx="7560945" cy="2054860"/>
            <wp:effectExtent l="0" t="0" r="1905" b="2540"/>
            <wp:wrapNone/>
            <wp:docPr id="2" name="Picture 2" descr="Victoria State Government - Victorian Health and Human Services Building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HSBA Health report cover background botto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CC6">
        <w:rPr>
          <w:noProof/>
          <w:lang w:eastAsia="en-AU"/>
        </w:rPr>
        <w:drawing>
          <wp:anchor distT="0" distB="0" distL="114300" distR="114300" simplePos="0" relativeHeight="251656704" behindDoc="1" locked="1" layoutInCell="0" allowOverlap="1" wp14:anchorId="15DD19A2" wp14:editId="5E2D0C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4199255"/>
            <wp:effectExtent l="0" t="0" r="0" b="0"/>
            <wp:wrapNone/>
            <wp:docPr id="100" name="Picture 9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Victoria State Government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58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8"/>
      </w:tblGrid>
      <w:tr w:rsidR="001817CD" w:rsidRPr="003072C6" w14:paraId="16AAB7A5" w14:textId="77777777" w:rsidTr="00126787">
        <w:trPr>
          <w:trHeight w:val="2851"/>
        </w:trPr>
        <w:tc>
          <w:tcPr>
            <w:tcW w:w="7258" w:type="dxa"/>
            <w:shd w:val="clear" w:color="auto" w:fill="auto"/>
            <w:vAlign w:val="center"/>
          </w:tcPr>
          <w:p w14:paraId="44665ADF" w14:textId="77777777" w:rsidR="00C416E1" w:rsidRPr="00CD4C19" w:rsidRDefault="00CD4C19" w:rsidP="00871F0C">
            <w:pPr>
              <w:pStyle w:val="DHHSreportmaintitlewhite"/>
              <w:rPr>
                <w:sz w:val="52"/>
                <w:szCs w:val="52"/>
              </w:rPr>
            </w:pPr>
            <w:r w:rsidRPr="00CD4C19">
              <w:rPr>
                <w:sz w:val="52"/>
                <w:szCs w:val="52"/>
              </w:rPr>
              <w:t>HVAC</w:t>
            </w:r>
            <w:r>
              <w:rPr>
                <w:sz w:val="52"/>
                <w:szCs w:val="52"/>
              </w:rPr>
              <w:t xml:space="preserve"> </w:t>
            </w:r>
            <w:r w:rsidRPr="00CD4C19">
              <w:rPr>
                <w:sz w:val="52"/>
                <w:szCs w:val="52"/>
              </w:rPr>
              <w:t>system</w:t>
            </w:r>
            <w:r>
              <w:rPr>
                <w:sz w:val="52"/>
                <w:szCs w:val="52"/>
              </w:rPr>
              <w:t xml:space="preserve"> </w:t>
            </w:r>
            <w:r w:rsidRPr="00CD4C19">
              <w:rPr>
                <w:sz w:val="52"/>
                <w:szCs w:val="52"/>
              </w:rPr>
              <w:t>strategies</w:t>
            </w:r>
            <w:r>
              <w:rPr>
                <w:sz w:val="52"/>
                <w:szCs w:val="52"/>
              </w:rPr>
              <w:t xml:space="preserve"> to airborne infectious outbreaks</w:t>
            </w:r>
          </w:p>
          <w:p w14:paraId="25B8EACA" w14:textId="77777777" w:rsidR="00444D82" w:rsidRDefault="00CD4C19" w:rsidP="00D84C4D">
            <w:pPr>
              <w:pStyle w:val="DHHSreportsubtitlewhite"/>
            </w:pPr>
            <w:r>
              <w:t>Health Technical Advice</w:t>
            </w:r>
            <w:r w:rsidR="00C02C77">
              <w:t>:</w:t>
            </w:r>
            <w:r>
              <w:t xml:space="preserve"> HTA-2020-001-Rev B</w:t>
            </w:r>
          </w:p>
          <w:p w14:paraId="42140FB0" w14:textId="77777777" w:rsidR="00CD4C19" w:rsidRPr="00D84C4D" w:rsidRDefault="00CD4C19" w:rsidP="00D84C4D">
            <w:pPr>
              <w:pStyle w:val="DHHSreportsubtitlewhite"/>
            </w:pPr>
            <w:r>
              <w:t>OFFICIAL</w:t>
            </w:r>
          </w:p>
        </w:tc>
      </w:tr>
      <w:tr w:rsidR="003822A7" w:rsidRPr="003072C6" w14:paraId="64C01A44" w14:textId="77777777" w:rsidTr="00126787">
        <w:tc>
          <w:tcPr>
            <w:tcW w:w="7258" w:type="dxa"/>
            <w:shd w:val="clear" w:color="auto" w:fill="auto"/>
          </w:tcPr>
          <w:p w14:paraId="2E53ED37" w14:textId="77777777" w:rsidR="003822A7" w:rsidRPr="003072C6" w:rsidRDefault="003822A7" w:rsidP="003822A7">
            <w:pPr>
              <w:pStyle w:val="DHHSbody"/>
            </w:pPr>
          </w:p>
        </w:tc>
      </w:tr>
    </w:tbl>
    <w:p w14:paraId="38BC80E4" w14:textId="77777777" w:rsidR="0069374A" w:rsidRPr="00B2614A" w:rsidRDefault="0069374A" w:rsidP="00B2614A">
      <w:pPr>
        <w:pStyle w:val="DHHSbody"/>
      </w:pPr>
    </w:p>
    <w:p w14:paraId="32A96AAB" w14:textId="77777777" w:rsidR="00C51B1C" w:rsidRPr="00B2614A" w:rsidRDefault="00C51B1C" w:rsidP="00B2614A">
      <w:pPr>
        <w:pStyle w:val="DHHSbody"/>
        <w:sectPr w:rsidR="00C51B1C" w:rsidRPr="00B2614A" w:rsidSect="00050C2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06" w:h="16838"/>
          <w:pgMar w:top="3175" w:right="1304" w:bottom="1134" w:left="1928" w:header="454" w:footer="567" w:gutter="0"/>
          <w:cols w:space="720"/>
          <w:docGrid w:linePitch="360"/>
        </w:sectPr>
      </w:pPr>
    </w:p>
    <w:tbl>
      <w:tblPr>
        <w:tblW w:w="0" w:type="auto"/>
        <w:tblCellMar>
          <w:top w:w="113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9298"/>
      </w:tblGrid>
      <w:tr w:rsidR="00CD4C19" w:rsidRPr="003072C6" w14:paraId="27A2B495" w14:textId="77777777" w:rsidTr="00CD4C19">
        <w:trPr>
          <w:trHeight w:val="340"/>
        </w:trPr>
        <w:tc>
          <w:tcPr>
            <w:tcW w:w="9298" w:type="dxa"/>
            <w:vAlign w:val="bottom"/>
          </w:tcPr>
          <w:p w14:paraId="286DF2AC" w14:textId="77777777" w:rsidR="00CD4C19" w:rsidRPr="009208EC" w:rsidRDefault="00CD4C19" w:rsidP="00592D0B">
            <w:pPr>
              <w:pStyle w:val="Coverinstructions"/>
            </w:pPr>
            <w:r w:rsidRPr="009208EC">
              <w:lastRenderedPageBreak/>
              <w:t xml:space="preserve">This document has been prepared as a guide and for information purposes only. </w:t>
            </w:r>
          </w:p>
          <w:p w14:paraId="1D036E14" w14:textId="77777777" w:rsidR="00CD4C19" w:rsidRDefault="00CD4C19" w:rsidP="00592D0B">
            <w:pPr>
              <w:pStyle w:val="Coverinstructions"/>
            </w:pPr>
            <w:r w:rsidRPr="009208EC">
              <w:t>No legal obligation for any loss, damage or expense is incurred by any person relying on the information provided.</w:t>
            </w:r>
          </w:p>
        </w:tc>
      </w:tr>
      <w:tr w:rsidR="00564E8F" w:rsidRPr="003072C6" w14:paraId="6D0760D7" w14:textId="77777777" w:rsidTr="00592D0B">
        <w:trPr>
          <w:trHeight w:val="12246"/>
        </w:trPr>
        <w:tc>
          <w:tcPr>
            <w:tcW w:w="9298" w:type="dxa"/>
            <w:vAlign w:val="bottom"/>
          </w:tcPr>
          <w:p w14:paraId="27F67E43" w14:textId="77777777" w:rsidR="00CD4C19" w:rsidRPr="003064CB" w:rsidRDefault="00CD4C19" w:rsidP="00CD4C19">
            <w:pPr>
              <w:pStyle w:val="DHHSaccessibilitypara"/>
              <w:spacing w:before="100" w:beforeAutospacing="1"/>
            </w:pPr>
            <w:r w:rsidRPr="003064CB">
              <w:t xml:space="preserve">To receive this publication in an accessible format, email the </w:t>
            </w:r>
            <w:hyperlink r:id="rId17" w:history="1">
              <w:r w:rsidRPr="003064CB">
                <w:rPr>
                  <w:rStyle w:val="Hyperlink"/>
                </w:rPr>
                <w:t>Victorian Health and Human Services Building Authority</w:t>
              </w:r>
            </w:hyperlink>
            <w:r w:rsidRPr="003064CB">
              <w:t xml:space="preserve"> &lt;vhhsba@dhhs.vic.gov.au&gt; </w:t>
            </w:r>
          </w:p>
          <w:p w14:paraId="3656AAC7" w14:textId="77777777" w:rsidR="00CD4C19" w:rsidRPr="003064CB" w:rsidRDefault="00CD4C19" w:rsidP="00CD4C19">
            <w:pPr>
              <w:pStyle w:val="DHHSbody"/>
              <w:spacing w:before="100" w:beforeAutospacing="1"/>
            </w:pPr>
            <w:r w:rsidRPr="003064CB">
              <w:t>Authorised and published by the Victorian Government, 1 Treasury Place, Melbourne.</w:t>
            </w:r>
          </w:p>
          <w:p w14:paraId="35E27759" w14:textId="77777777" w:rsidR="00CD4C19" w:rsidRPr="003064CB" w:rsidRDefault="00CD4C19" w:rsidP="00CD4C19">
            <w:pPr>
              <w:pStyle w:val="DHHSbody"/>
              <w:spacing w:before="100" w:beforeAutospacing="1"/>
            </w:pPr>
            <w:r w:rsidRPr="003064CB">
              <w:t>© State of Victoria, Australia, Victorian Health and Human Services Building Authority, November 2020.</w:t>
            </w:r>
          </w:p>
          <w:p w14:paraId="4C09701E" w14:textId="77777777" w:rsidR="00CD4C19" w:rsidRPr="003064CB" w:rsidRDefault="00CD4C19" w:rsidP="00CD4C19">
            <w:pPr>
              <w:pStyle w:val="DHHSbody"/>
              <w:spacing w:before="100" w:beforeAutospacing="1"/>
              <w:rPr>
                <w:rFonts w:cs="Arial"/>
                <w:color w:val="000000"/>
              </w:rPr>
            </w:pPr>
            <w:r w:rsidRPr="003064CB">
              <w:rPr>
                <w:rFonts w:cs="Arial"/>
                <w:b/>
                <w:bCs/>
                <w:color w:val="000000"/>
              </w:rPr>
              <w:t xml:space="preserve">ISBN </w:t>
            </w:r>
            <w:r w:rsidR="003064CB" w:rsidRPr="003064CB">
              <w:rPr>
                <w:rFonts w:cs="Arial"/>
                <w:color w:val="000000"/>
              </w:rPr>
              <w:t>978-1-76096-306-4</w:t>
            </w:r>
            <w:r w:rsidR="003064CB" w:rsidRPr="003064CB">
              <w:rPr>
                <w:rFonts w:cs="Arial"/>
                <w:b/>
                <w:bCs/>
                <w:color w:val="000000"/>
              </w:rPr>
              <w:t xml:space="preserve"> </w:t>
            </w:r>
            <w:r w:rsidRPr="003064CB">
              <w:rPr>
                <w:rFonts w:cs="Arial"/>
                <w:b/>
                <w:bCs/>
                <w:color w:val="000000"/>
              </w:rPr>
              <w:t>(pdf/online/MS word)</w:t>
            </w:r>
          </w:p>
          <w:p w14:paraId="211F001F" w14:textId="77777777" w:rsidR="00564E8F" w:rsidRDefault="00CD4C19" w:rsidP="00CD4C19">
            <w:pPr>
              <w:pStyle w:val="DHHSbody"/>
              <w:spacing w:before="100" w:beforeAutospacing="1"/>
            </w:pPr>
            <w:r w:rsidRPr="003064CB">
              <w:rPr>
                <w:szCs w:val="19"/>
              </w:rPr>
              <w:t xml:space="preserve">Available on the Resources page of the </w:t>
            </w:r>
            <w:hyperlink r:id="rId18" w:history="1">
              <w:r w:rsidRPr="003064CB">
                <w:rPr>
                  <w:rStyle w:val="Hyperlink"/>
                  <w:szCs w:val="19"/>
                </w:rPr>
                <w:t>Victorian Health and Human Services Building Authority website</w:t>
              </w:r>
            </w:hyperlink>
            <w:r w:rsidRPr="003064CB">
              <w:rPr>
                <w:szCs w:val="19"/>
              </w:rPr>
              <w:t xml:space="preserve"> &lt;</w:t>
            </w:r>
            <w:r w:rsidRPr="003064CB">
              <w:t xml:space="preserve"> </w:t>
            </w:r>
            <w:hyperlink r:id="rId19" w:history="1">
              <w:r w:rsidRPr="003064CB">
                <w:rPr>
                  <w:rStyle w:val="Hyperlink"/>
                </w:rPr>
                <w:t>https://www.vhhsba.vic.gov.au/resources/technical-guidelines</w:t>
              </w:r>
            </w:hyperlink>
            <w:r w:rsidRPr="003064CB">
              <w:t>&gt;</w:t>
            </w:r>
          </w:p>
          <w:p w14:paraId="3D547B34" w14:textId="77777777" w:rsidR="00CD4C19" w:rsidRPr="003072C6" w:rsidRDefault="00CD4C19" w:rsidP="00CD4C19">
            <w:pPr>
              <w:pStyle w:val="DHHSbody"/>
              <w:spacing w:before="100" w:beforeAutospacing="1"/>
            </w:pPr>
          </w:p>
        </w:tc>
      </w:tr>
    </w:tbl>
    <w:p w14:paraId="4F1B07F9" w14:textId="77777777" w:rsidR="00AC0C3B" w:rsidRPr="00711B0C" w:rsidRDefault="00AC0C3B" w:rsidP="00711B0C">
      <w:pPr>
        <w:pStyle w:val="DHHSTOCheadingreport"/>
      </w:pPr>
      <w:r w:rsidRPr="00711B0C">
        <w:lastRenderedPageBreak/>
        <w:t>Contents</w:t>
      </w:r>
    </w:p>
    <w:p w14:paraId="5B0DBCA3" w14:textId="1B2A4862" w:rsidR="005C5478" w:rsidRDefault="00E15DA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 w:rsidRPr="003072C6">
        <w:rPr>
          <w:noProof w:val="0"/>
        </w:rPr>
        <w:fldChar w:fldCharType="begin"/>
      </w:r>
      <w:r w:rsidRPr="003072C6">
        <w:rPr>
          <w:noProof w:val="0"/>
        </w:rPr>
        <w:instrText xml:space="preserve"> TOC \h \z \t "Heading 1,1,Heading 2,2" </w:instrText>
      </w:r>
      <w:r w:rsidRPr="003072C6">
        <w:rPr>
          <w:noProof w:val="0"/>
        </w:rPr>
        <w:fldChar w:fldCharType="separate"/>
      </w:r>
      <w:hyperlink w:anchor="_Toc59192374" w:history="1">
        <w:r w:rsidR="005C5478" w:rsidRPr="00005AA9">
          <w:rPr>
            <w:rStyle w:val="Hyperlink"/>
            <w:rFonts w:eastAsia="MS Gothic"/>
          </w:rPr>
          <w:t>Preface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_Toc59192374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 w:rsidR="00720941">
          <w:rPr>
            <w:webHidden/>
          </w:rPr>
          <w:t>5</w:t>
        </w:r>
        <w:r w:rsidR="005C5478">
          <w:rPr>
            <w:webHidden/>
          </w:rPr>
          <w:fldChar w:fldCharType="end"/>
        </w:r>
      </w:hyperlink>
    </w:p>
    <w:p w14:paraId="390AA99C" w14:textId="5C1A0C83" w:rsidR="005C5478" w:rsidRDefault="0072094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9192375" w:history="1">
        <w:r w:rsidR="005C5478" w:rsidRPr="00005AA9">
          <w:rPr>
            <w:rStyle w:val="Hyperlink"/>
            <w:rFonts w:eastAsia="MS Gothic"/>
          </w:rPr>
          <w:t>The issue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_Toc59192375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6</w:t>
        </w:r>
        <w:r w:rsidR="005C5478">
          <w:rPr>
            <w:webHidden/>
          </w:rPr>
          <w:fldChar w:fldCharType="end"/>
        </w:r>
      </w:hyperlink>
    </w:p>
    <w:p w14:paraId="69198AD4" w14:textId="481C6164" w:rsidR="005C5478" w:rsidRDefault="0072094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9192376" w:history="1">
        <w:r w:rsidR="005C5478" w:rsidRPr="00005AA9">
          <w:rPr>
            <w:rStyle w:val="Hyperlink"/>
            <w:rFonts w:eastAsia="MS Gothic"/>
          </w:rPr>
          <w:t>Airborne transmission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_Toc59192376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7</w:t>
        </w:r>
        <w:r w:rsidR="005C5478">
          <w:rPr>
            <w:webHidden/>
          </w:rPr>
          <w:fldChar w:fldCharType="end"/>
        </w:r>
      </w:hyperlink>
    </w:p>
    <w:p w14:paraId="13EFD9F5" w14:textId="06B6ABD9" w:rsidR="005C5478" w:rsidRDefault="007209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9192377" w:history="1">
        <w:r w:rsidR="005C5478" w:rsidRPr="00005AA9">
          <w:rPr>
            <w:rStyle w:val="Hyperlink"/>
          </w:rPr>
          <w:t>Particle sizes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_Toc59192377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8</w:t>
        </w:r>
        <w:r w:rsidR="005C5478">
          <w:rPr>
            <w:webHidden/>
          </w:rPr>
          <w:fldChar w:fldCharType="end"/>
        </w:r>
      </w:hyperlink>
    </w:p>
    <w:p w14:paraId="738957E7" w14:textId="69197101" w:rsidR="005C5478" w:rsidRDefault="0072094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9192378" w:history="1">
        <w:r w:rsidR="005C5478" w:rsidRPr="00005AA9">
          <w:rPr>
            <w:rStyle w:val="Hyperlink"/>
            <w:rFonts w:eastAsia="MS Gothic"/>
          </w:rPr>
          <w:t>Approaches for healthcare facilities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_Toc59192378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8</w:t>
        </w:r>
        <w:r w:rsidR="005C5478">
          <w:rPr>
            <w:webHidden/>
          </w:rPr>
          <w:fldChar w:fldCharType="end"/>
        </w:r>
      </w:hyperlink>
    </w:p>
    <w:p w14:paraId="76FE3931" w14:textId="7D6D24EF" w:rsidR="005C5478" w:rsidRDefault="007209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9192379" w:history="1">
        <w:r w:rsidR="005C5478" w:rsidRPr="00005AA9">
          <w:rPr>
            <w:rStyle w:val="Hyperlink"/>
          </w:rPr>
          <w:t>Airborne precautions for aerosol-generating procedures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_Toc59192379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9</w:t>
        </w:r>
        <w:r w:rsidR="005C5478">
          <w:rPr>
            <w:webHidden/>
          </w:rPr>
          <w:fldChar w:fldCharType="end"/>
        </w:r>
      </w:hyperlink>
    </w:p>
    <w:p w14:paraId="11E50BCF" w14:textId="22C4E9EF" w:rsidR="005C5478" w:rsidRDefault="007209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9192380" w:history="1">
        <w:r w:rsidR="005C5478" w:rsidRPr="00005AA9">
          <w:rPr>
            <w:rStyle w:val="Hyperlink"/>
          </w:rPr>
          <w:t>Ventilation and air-cleaning strategies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_Toc59192380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10</w:t>
        </w:r>
        <w:r w:rsidR="005C5478">
          <w:rPr>
            <w:webHidden/>
          </w:rPr>
          <w:fldChar w:fldCharType="end"/>
        </w:r>
      </w:hyperlink>
    </w:p>
    <w:p w14:paraId="1B02B32F" w14:textId="34A80CDC" w:rsidR="005C5478" w:rsidRDefault="0072094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9192381" w:history="1">
        <w:r w:rsidR="005C5478" w:rsidRPr="00005AA9">
          <w:rPr>
            <w:rStyle w:val="Hyperlink"/>
            <w:rFonts w:eastAsia="MS Gothic"/>
          </w:rPr>
          <w:t>Minimum healthcare HVAC system criteria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_Toc59192381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11</w:t>
        </w:r>
        <w:r w:rsidR="005C5478">
          <w:rPr>
            <w:webHidden/>
          </w:rPr>
          <w:fldChar w:fldCharType="end"/>
        </w:r>
      </w:hyperlink>
    </w:p>
    <w:p w14:paraId="51A0C147" w14:textId="22130100" w:rsidR="005C5478" w:rsidRDefault="0072094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9192382" w:history="1">
        <w:r w:rsidR="005C5478" w:rsidRPr="00005AA9">
          <w:rPr>
            <w:rStyle w:val="Hyperlink"/>
            <w:rFonts w:eastAsia="MS Gothic"/>
          </w:rPr>
          <w:t>Strategies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_Toc59192382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12</w:t>
        </w:r>
        <w:r w:rsidR="005C5478">
          <w:rPr>
            <w:webHidden/>
          </w:rPr>
          <w:fldChar w:fldCharType="end"/>
        </w:r>
      </w:hyperlink>
    </w:p>
    <w:p w14:paraId="1F23AB45" w14:textId="5BBA0A2D" w:rsidR="005C5478" w:rsidRDefault="007209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9192383" w:history="1">
        <w:r w:rsidR="005C5478" w:rsidRPr="00005AA9">
          <w:rPr>
            <w:rStyle w:val="Hyperlink"/>
          </w:rPr>
          <w:t>Dilution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_Toc59192383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14</w:t>
        </w:r>
        <w:r w:rsidR="005C5478">
          <w:rPr>
            <w:webHidden/>
          </w:rPr>
          <w:fldChar w:fldCharType="end"/>
        </w:r>
      </w:hyperlink>
    </w:p>
    <w:p w14:paraId="366E2DD0" w14:textId="3171EFDD" w:rsidR="005C5478" w:rsidRDefault="007209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9192384" w:history="1">
        <w:r w:rsidR="005C5478" w:rsidRPr="00005AA9">
          <w:rPr>
            <w:rStyle w:val="Hyperlink"/>
          </w:rPr>
          <w:t>Temperature and humidity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_Toc59192384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16</w:t>
        </w:r>
        <w:r w:rsidR="005C5478">
          <w:rPr>
            <w:webHidden/>
          </w:rPr>
          <w:fldChar w:fldCharType="end"/>
        </w:r>
      </w:hyperlink>
    </w:p>
    <w:p w14:paraId="3BE063CC" w14:textId="0EC718F0" w:rsidR="005C5478" w:rsidRDefault="007209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9192385" w:history="1">
        <w:r w:rsidR="005C5478" w:rsidRPr="00005AA9">
          <w:rPr>
            <w:rStyle w:val="Hyperlink"/>
          </w:rPr>
          <w:t>Facilities maintenance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_Toc59192385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16</w:t>
        </w:r>
        <w:r w:rsidR="005C5478">
          <w:rPr>
            <w:webHidden/>
          </w:rPr>
          <w:fldChar w:fldCharType="end"/>
        </w:r>
      </w:hyperlink>
    </w:p>
    <w:p w14:paraId="2A615DC8" w14:textId="35395880" w:rsidR="005C5478" w:rsidRDefault="0072094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9192386" w:history="1">
        <w:r w:rsidR="005C5478" w:rsidRPr="00005AA9">
          <w:rPr>
            <w:rStyle w:val="Hyperlink"/>
            <w:rFonts w:eastAsia="MS Gothic"/>
          </w:rPr>
          <w:t>Summary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_Toc59192386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17</w:t>
        </w:r>
        <w:r w:rsidR="005C5478">
          <w:rPr>
            <w:webHidden/>
          </w:rPr>
          <w:fldChar w:fldCharType="end"/>
        </w:r>
      </w:hyperlink>
    </w:p>
    <w:p w14:paraId="74577EDF" w14:textId="7A954D32" w:rsidR="005C5478" w:rsidRDefault="0072094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9192387" w:history="1">
        <w:r w:rsidR="005C5478" w:rsidRPr="00005AA9">
          <w:rPr>
            <w:rStyle w:val="Hyperlink"/>
            <w:rFonts w:eastAsia="MS Gothic"/>
          </w:rPr>
          <w:t>References and bibliography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_Toc59192387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18</w:t>
        </w:r>
        <w:r w:rsidR="005C5478">
          <w:rPr>
            <w:webHidden/>
          </w:rPr>
          <w:fldChar w:fldCharType="end"/>
        </w:r>
      </w:hyperlink>
    </w:p>
    <w:p w14:paraId="5BAB1A36" w14:textId="652E471B" w:rsidR="005C5478" w:rsidRDefault="0072094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9192388" w:history="1">
        <w:r w:rsidR="005C5478" w:rsidRPr="00005AA9">
          <w:rPr>
            <w:rStyle w:val="Hyperlink"/>
            <w:rFonts w:eastAsia="MS Gothic"/>
          </w:rPr>
          <w:t>Attachment 1: HVAC system checklist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_Toc59192388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19</w:t>
        </w:r>
        <w:r w:rsidR="005C5478">
          <w:rPr>
            <w:webHidden/>
          </w:rPr>
          <w:fldChar w:fldCharType="end"/>
        </w:r>
      </w:hyperlink>
    </w:p>
    <w:p w14:paraId="4E19645B" w14:textId="0874B18E" w:rsidR="005C5478" w:rsidRDefault="007209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9192389" w:history="1">
        <w:r w:rsidR="005C5478" w:rsidRPr="00005AA9">
          <w:rPr>
            <w:rStyle w:val="Hyperlink"/>
          </w:rPr>
          <w:t>Design criteria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_Toc59192389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19</w:t>
        </w:r>
        <w:r w:rsidR="005C5478">
          <w:rPr>
            <w:webHidden/>
          </w:rPr>
          <w:fldChar w:fldCharType="end"/>
        </w:r>
      </w:hyperlink>
    </w:p>
    <w:p w14:paraId="3F2BCFA0" w14:textId="5CF22898" w:rsidR="005C5478" w:rsidRDefault="007209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9192390" w:history="1">
        <w:r w:rsidR="005C5478" w:rsidRPr="00005AA9">
          <w:rPr>
            <w:rStyle w:val="Hyperlink"/>
          </w:rPr>
          <w:t>General criteria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_Toc59192390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20</w:t>
        </w:r>
        <w:r w:rsidR="005C5478">
          <w:rPr>
            <w:webHidden/>
          </w:rPr>
          <w:fldChar w:fldCharType="end"/>
        </w:r>
      </w:hyperlink>
    </w:p>
    <w:p w14:paraId="0EC8FB6E" w14:textId="5A6D77AC" w:rsidR="005C5478" w:rsidRDefault="007209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9192391" w:history="1">
        <w:r w:rsidR="005C5478" w:rsidRPr="00005AA9">
          <w:rPr>
            <w:rStyle w:val="Hyperlink"/>
          </w:rPr>
          <w:t>Additional comments/observations</w:t>
        </w:r>
        <w:r w:rsidR="005C5478">
          <w:rPr>
            <w:webHidden/>
          </w:rPr>
          <w:tab/>
        </w:r>
        <w:r w:rsidR="005C5478">
          <w:rPr>
            <w:webHidden/>
          </w:rPr>
          <w:fldChar w:fldCharType="begin"/>
        </w:r>
        <w:r w:rsidR="005C5478">
          <w:rPr>
            <w:webHidden/>
          </w:rPr>
          <w:instrText xml:space="preserve"> PAGEREF _Toc59192391 \h </w:instrText>
        </w:r>
        <w:r w:rsidR="005C5478">
          <w:rPr>
            <w:webHidden/>
          </w:rPr>
        </w:r>
        <w:r w:rsidR="005C5478">
          <w:rPr>
            <w:webHidden/>
          </w:rPr>
          <w:fldChar w:fldCharType="separate"/>
        </w:r>
        <w:r>
          <w:rPr>
            <w:webHidden/>
          </w:rPr>
          <w:t>21</w:t>
        </w:r>
        <w:r w:rsidR="005C5478">
          <w:rPr>
            <w:webHidden/>
          </w:rPr>
          <w:fldChar w:fldCharType="end"/>
        </w:r>
      </w:hyperlink>
    </w:p>
    <w:p w14:paraId="4F625751" w14:textId="77777777" w:rsidR="003E2E12" w:rsidRPr="003072C6" w:rsidRDefault="00E15DA9" w:rsidP="00213772">
      <w:pPr>
        <w:pStyle w:val="TOC2"/>
        <w:rPr>
          <w:noProof w:val="0"/>
        </w:rPr>
      </w:pPr>
      <w:r w:rsidRPr="003072C6">
        <w:rPr>
          <w:noProof w:val="0"/>
        </w:rPr>
        <w:fldChar w:fldCharType="end"/>
      </w:r>
    </w:p>
    <w:p w14:paraId="0ABCACA6" w14:textId="77777777" w:rsidR="00AC0C3B" w:rsidRPr="00256E7C" w:rsidRDefault="003E2E12" w:rsidP="00256E7C">
      <w:pPr>
        <w:pStyle w:val="DHHSbody"/>
      </w:pPr>
      <w:r w:rsidRPr="00256E7C">
        <w:br w:type="page"/>
      </w:r>
    </w:p>
    <w:p w14:paraId="03381734" w14:textId="77777777" w:rsidR="00256E7C" w:rsidRPr="003072C6" w:rsidRDefault="00256E7C" w:rsidP="00E91933">
      <w:pPr>
        <w:pStyle w:val="DHHSbody"/>
      </w:pPr>
    </w:p>
    <w:p w14:paraId="19DED087" w14:textId="77777777" w:rsidR="00AC0C3B" w:rsidRPr="003072C6" w:rsidRDefault="00AC0C3B" w:rsidP="00E91933">
      <w:pPr>
        <w:pStyle w:val="DHHSbody"/>
        <w:sectPr w:rsidR="00AC0C3B" w:rsidRPr="003072C6" w:rsidSect="00C51B1C">
          <w:pgSz w:w="11906" w:h="16838"/>
          <w:pgMar w:top="1701" w:right="1304" w:bottom="1134" w:left="1304" w:header="454" w:footer="567" w:gutter="0"/>
          <w:cols w:space="720"/>
          <w:docGrid w:linePitch="360"/>
        </w:sectPr>
      </w:pPr>
    </w:p>
    <w:p w14:paraId="13F28C16" w14:textId="77777777" w:rsidR="00CD4C19" w:rsidRPr="00CD4C19" w:rsidRDefault="00CD4C19" w:rsidP="00CD4C19">
      <w:pPr>
        <w:pStyle w:val="Heading1"/>
        <w:rPr>
          <w:rFonts w:eastAsia="MS Gothic"/>
        </w:rPr>
      </w:pPr>
      <w:bookmarkStart w:id="1" w:name="_Toc59192374"/>
      <w:r w:rsidRPr="00CD4C19">
        <w:rPr>
          <w:rFonts w:eastAsia="MS Gothic"/>
        </w:rPr>
        <w:lastRenderedPageBreak/>
        <w:t>Preface</w:t>
      </w:r>
      <w:bookmarkEnd w:id="1"/>
    </w:p>
    <w:p w14:paraId="5AF4E595" w14:textId="77777777" w:rsidR="00CD4C19" w:rsidRPr="00CD4C19" w:rsidRDefault="00CD4C19" w:rsidP="00CD4C19">
      <w:pPr>
        <w:pStyle w:val="DHHSbody"/>
      </w:pPr>
      <w:r w:rsidRPr="00CD4C19">
        <w:t>Infectious</w:t>
      </w:r>
      <w:r>
        <w:t xml:space="preserve"> </w:t>
      </w:r>
      <w:r w:rsidRPr="00CD4C19">
        <w:t>diseases</w:t>
      </w:r>
      <w:r>
        <w:t xml:space="preserve"> </w:t>
      </w:r>
      <w:r w:rsidRPr="00CD4C19">
        <w:t>such</w:t>
      </w:r>
      <w:r>
        <w:t xml:space="preserve"> </w:t>
      </w:r>
      <w:r w:rsidRPr="00CD4C19">
        <w:t>as</w:t>
      </w:r>
      <w:r>
        <w:t xml:space="preserve"> </w:t>
      </w:r>
      <w:r w:rsidRPr="00CD4C19">
        <w:t>Avian</w:t>
      </w:r>
      <w:r>
        <w:t xml:space="preserve"> </w:t>
      </w:r>
      <w:r w:rsidRPr="00CD4C19">
        <w:t>Flu,</w:t>
      </w:r>
      <w:r>
        <w:t xml:space="preserve"> </w:t>
      </w:r>
      <w:r w:rsidRPr="00CD4C19">
        <w:t>Severe</w:t>
      </w:r>
      <w:r>
        <w:t xml:space="preserve"> </w:t>
      </w:r>
      <w:r w:rsidRPr="00CD4C19">
        <w:t>Acute</w:t>
      </w:r>
      <w:r>
        <w:t xml:space="preserve"> </w:t>
      </w:r>
      <w:r w:rsidRPr="00CD4C19">
        <w:t>Respiratory</w:t>
      </w:r>
      <w:r>
        <w:t xml:space="preserve"> </w:t>
      </w:r>
      <w:r w:rsidRPr="00CD4C19">
        <w:t>Syndrome</w:t>
      </w:r>
      <w:r>
        <w:t xml:space="preserve"> </w:t>
      </w:r>
      <w:r w:rsidRPr="00CD4C19">
        <w:t>(SARS)</w:t>
      </w:r>
      <w:r>
        <w:t xml:space="preserve"> </w:t>
      </w:r>
      <w:r w:rsidRPr="00CD4C19">
        <w:t>and</w:t>
      </w:r>
      <w:r>
        <w:t xml:space="preserve"> </w:t>
      </w:r>
      <w:r w:rsidRPr="00CD4C19">
        <w:t>Severe</w:t>
      </w:r>
      <w:r>
        <w:t xml:space="preserve"> </w:t>
      </w:r>
      <w:r w:rsidRPr="00CD4C19">
        <w:t>Acute</w:t>
      </w:r>
      <w:r>
        <w:t xml:space="preserve"> </w:t>
      </w:r>
      <w:r w:rsidRPr="00CD4C19">
        <w:t>Respiratory</w:t>
      </w:r>
      <w:r>
        <w:t xml:space="preserve"> </w:t>
      </w:r>
      <w:r w:rsidRPr="00CD4C19">
        <w:t>Syndrome</w:t>
      </w:r>
      <w:r>
        <w:t xml:space="preserve"> </w:t>
      </w:r>
      <w:r w:rsidRPr="00CD4C19">
        <w:t>Coronavirus</w:t>
      </w:r>
      <w:r>
        <w:t xml:space="preserve"> </w:t>
      </w:r>
      <w:r w:rsidRPr="00CD4C19">
        <w:t>2</w:t>
      </w:r>
      <w:r>
        <w:t xml:space="preserve"> </w:t>
      </w:r>
      <w:r w:rsidRPr="00CD4C19">
        <w:t>(SARS-CoV-2)</w:t>
      </w:r>
      <w:r>
        <w:t xml:space="preserve"> </w:t>
      </w:r>
      <w:r w:rsidRPr="00CD4C19">
        <w:t>can</w:t>
      </w:r>
      <w:r>
        <w:t xml:space="preserve"> </w:t>
      </w:r>
      <w:r w:rsidRPr="00CD4C19">
        <w:t>spread</w:t>
      </w:r>
      <w:r>
        <w:t xml:space="preserve"> </w:t>
      </w:r>
      <w:r w:rsidRPr="00CD4C19">
        <w:t>very</w:t>
      </w:r>
      <w:r>
        <w:t xml:space="preserve"> </w:t>
      </w:r>
      <w:r w:rsidRPr="00CD4C19">
        <w:t>quickly</w:t>
      </w:r>
      <w:r>
        <w:t xml:space="preserve"> </w:t>
      </w:r>
      <w:r w:rsidRPr="00CD4C19">
        <w:t>to</w:t>
      </w:r>
      <w:r>
        <w:t xml:space="preserve"> </w:t>
      </w:r>
      <w:r w:rsidRPr="00CD4C19">
        <w:t>become</w:t>
      </w:r>
      <w:r>
        <w:t xml:space="preserve"> </w:t>
      </w:r>
      <w:r w:rsidRPr="00CD4C19">
        <w:t>a</w:t>
      </w:r>
      <w:r>
        <w:t xml:space="preserve"> </w:t>
      </w:r>
      <w:r w:rsidRPr="00CD4C19">
        <w:t>pandemic.</w:t>
      </w:r>
      <w:r>
        <w:t xml:space="preserve"> </w:t>
      </w:r>
    </w:p>
    <w:p w14:paraId="00186AD0" w14:textId="77777777" w:rsidR="00CD4C19" w:rsidRPr="00CD4C19" w:rsidRDefault="00CD4C19" w:rsidP="00CD4C19">
      <w:pPr>
        <w:pStyle w:val="DHHSbody"/>
      </w:pPr>
      <w:r w:rsidRPr="00CD4C19">
        <w:t>Acute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</w:t>
      </w:r>
      <w:r>
        <w:t xml:space="preserve"> </w:t>
      </w:r>
      <w:r w:rsidRPr="00CD4C19">
        <w:t>outbreaks</w:t>
      </w:r>
      <w:r>
        <w:t xml:space="preserve"> </w:t>
      </w:r>
      <w:r w:rsidRPr="00CD4C19">
        <w:t>may</w:t>
      </w:r>
      <w:r>
        <w:t xml:space="preserve"> </w:t>
      </w:r>
      <w:r w:rsidRPr="00CD4C19">
        <w:t>be</w:t>
      </w:r>
      <w:r>
        <w:t xml:space="preserve"> </w:t>
      </w:r>
      <w:r w:rsidRPr="00CD4C19">
        <w:t>anticipated</w:t>
      </w:r>
      <w:r>
        <w:t xml:space="preserve"> </w:t>
      </w:r>
      <w:r w:rsidRPr="00CD4C19">
        <w:t>and</w:t>
      </w:r>
      <w:r>
        <w:t xml:space="preserve"> </w:t>
      </w:r>
      <w:r w:rsidRPr="00CD4C19">
        <w:t>provide</w:t>
      </w:r>
      <w:r>
        <w:t xml:space="preserve"> </w:t>
      </w:r>
      <w:r w:rsidRPr="00CD4C19">
        <w:t>the</w:t>
      </w:r>
      <w:r>
        <w:t xml:space="preserve"> </w:t>
      </w:r>
      <w:r w:rsidRPr="00CD4C19">
        <w:t>ability</w:t>
      </w:r>
      <w:r>
        <w:t xml:space="preserve"> </w:t>
      </w:r>
      <w:r w:rsidRPr="00CD4C19">
        <w:t>to</w:t>
      </w:r>
      <w:r>
        <w:t xml:space="preserve"> </w:t>
      </w:r>
      <w:r w:rsidRPr="00CD4C19">
        <w:t>plan</w:t>
      </w:r>
      <w:r>
        <w:t xml:space="preserve"> </w:t>
      </w:r>
      <w:r w:rsidRPr="00CD4C19">
        <w:t>in</w:t>
      </w:r>
      <w:r>
        <w:t xml:space="preserve"> </w:t>
      </w:r>
      <w:r w:rsidRPr="00CD4C19">
        <w:t>advance,</w:t>
      </w:r>
      <w:r>
        <w:t xml:space="preserve"> </w:t>
      </w:r>
      <w:r w:rsidRPr="00CD4C19">
        <w:t>or</w:t>
      </w:r>
      <w:r>
        <w:t xml:space="preserve"> </w:t>
      </w:r>
      <w:r w:rsidRPr="00CD4C19">
        <w:t>there</w:t>
      </w:r>
      <w:r>
        <w:t xml:space="preserve"> </w:t>
      </w:r>
      <w:r w:rsidRPr="00CD4C19">
        <w:t>may</w:t>
      </w:r>
      <w:r>
        <w:t xml:space="preserve"> </w:t>
      </w:r>
      <w:r w:rsidRPr="00CD4C19">
        <w:t>be</w:t>
      </w:r>
      <w:r>
        <w:t xml:space="preserve"> </w:t>
      </w:r>
      <w:r w:rsidRPr="00CD4C19">
        <w:t>no</w:t>
      </w:r>
      <w:r>
        <w:t xml:space="preserve"> </w:t>
      </w:r>
      <w:r w:rsidRPr="00CD4C19">
        <w:t>notice</w:t>
      </w:r>
      <w:r>
        <w:t xml:space="preserve"> </w:t>
      </w:r>
      <w:r w:rsidRPr="00CD4C19">
        <w:t>and</w:t>
      </w:r>
      <w:r>
        <w:t xml:space="preserve"> </w:t>
      </w:r>
      <w:r w:rsidRPr="00CD4C19">
        <w:t>require</w:t>
      </w:r>
      <w:r>
        <w:t xml:space="preserve"> </w:t>
      </w:r>
      <w:r w:rsidRPr="00CD4C19">
        <w:t>immediate</w:t>
      </w:r>
      <w:r>
        <w:t xml:space="preserve"> </w:t>
      </w:r>
      <w:r w:rsidRPr="00CD4C19">
        <w:t>response.</w:t>
      </w:r>
    </w:p>
    <w:p w14:paraId="43C64D55" w14:textId="77777777" w:rsidR="00CD4C19" w:rsidRPr="00CD4C19" w:rsidRDefault="00CD4C19" w:rsidP="00CD4C19">
      <w:pPr>
        <w:pStyle w:val="DHHSbody"/>
      </w:pPr>
      <w:r w:rsidRPr="00CD4C19">
        <w:t>This</w:t>
      </w:r>
      <w:r>
        <w:t xml:space="preserve"> </w:t>
      </w:r>
      <w:r w:rsidRPr="00CD4C19">
        <w:t>Health</w:t>
      </w:r>
      <w:r>
        <w:t xml:space="preserve"> </w:t>
      </w:r>
      <w:r w:rsidRPr="00CD4C19">
        <w:t>Technical</w:t>
      </w:r>
      <w:r>
        <w:t xml:space="preserve"> </w:t>
      </w:r>
      <w:r w:rsidRPr="00CD4C19">
        <w:t>Advice</w:t>
      </w:r>
      <w:r>
        <w:t xml:space="preserve"> </w:t>
      </w:r>
      <w:r w:rsidRPr="00CD4C19">
        <w:t>(HTA)</w:t>
      </w:r>
      <w:r>
        <w:t xml:space="preserve"> </w:t>
      </w:r>
      <w:r w:rsidRPr="00CD4C19">
        <w:t>was</w:t>
      </w:r>
      <w:r>
        <w:t xml:space="preserve"> </w:t>
      </w:r>
      <w:r w:rsidRPr="00CD4C19">
        <w:t>developed</w:t>
      </w:r>
      <w:r>
        <w:t xml:space="preserve"> </w:t>
      </w:r>
      <w:r w:rsidRPr="00CD4C19">
        <w:t>to</w:t>
      </w:r>
      <w:r>
        <w:t xml:space="preserve"> </w:t>
      </w:r>
      <w:r w:rsidRPr="00CD4C19">
        <w:t>provide</w:t>
      </w:r>
      <w:r>
        <w:t xml:space="preserve"> </w:t>
      </w:r>
      <w:r w:rsidRPr="00CD4C19">
        <w:t>guidance</w:t>
      </w:r>
      <w:r>
        <w:t xml:space="preserve"> </w:t>
      </w:r>
      <w:r w:rsidRPr="00CD4C19">
        <w:t>to</w:t>
      </w:r>
      <w:r>
        <w:t xml:space="preserve"> </w:t>
      </w:r>
      <w:r w:rsidRPr="00CD4C19">
        <w:t>Hospital</w:t>
      </w:r>
      <w:r>
        <w:t xml:space="preserve"> </w:t>
      </w:r>
      <w:r w:rsidRPr="00CD4C19">
        <w:t>Engineers</w:t>
      </w:r>
      <w:r>
        <w:t xml:space="preserve"> </w:t>
      </w:r>
      <w:r w:rsidRPr="00CD4C19">
        <w:t>on</w:t>
      </w:r>
      <w:r>
        <w:t xml:space="preserve"> </w:t>
      </w:r>
      <w:r w:rsidRPr="00CD4C19">
        <w:t>actions</w:t>
      </w:r>
      <w:r>
        <w:t xml:space="preserve"> </w:t>
      </w:r>
      <w:r w:rsidRPr="00CD4C19">
        <w:t>that</w:t>
      </w:r>
      <w:r>
        <w:t xml:space="preserve"> </w:t>
      </w:r>
      <w:r w:rsidRPr="00CD4C19">
        <w:t>could</w:t>
      </w:r>
      <w:r>
        <w:t xml:space="preserve"> </w:t>
      </w:r>
      <w:r w:rsidRPr="00CD4C19">
        <w:t>be</w:t>
      </w:r>
      <w:r>
        <w:t xml:space="preserve"> </w:t>
      </w:r>
      <w:r w:rsidRPr="00CD4C19">
        <w:t>taken</w:t>
      </w:r>
      <w:r>
        <w:t xml:space="preserve"> </w:t>
      </w:r>
      <w:r w:rsidRPr="00CD4C19">
        <w:t>in</w:t>
      </w:r>
      <w:r>
        <w:t xml:space="preserve"> </w:t>
      </w:r>
      <w:r w:rsidRPr="00CD4C19">
        <w:t>the</w:t>
      </w:r>
      <w:r>
        <w:t xml:space="preserve"> </w:t>
      </w:r>
      <w:r w:rsidRPr="00CD4C19">
        <w:t>event</w:t>
      </w:r>
      <w:r>
        <w:t xml:space="preserve"> </w:t>
      </w:r>
      <w:r w:rsidRPr="00CD4C19">
        <w:t>of</w:t>
      </w:r>
      <w:r>
        <w:t xml:space="preserve"> </w:t>
      </w:r>
      <w:r w:rsidRPr="00CD4C19">
        <w:t>airborne</w:t>
      </w:r>
      <w:r>
        <w:t xml:space="preserve"> </w:t>
      </w:r>
      <w:r w:rsidRPr="00CD4C19">
        <w:t>infectious</w:t>
      </w:r>
      <w:r>
        <w:t xml:space="preserve"> </w:t>
      </w:r>
      <w:r w:rsidRPr="00CD4C19">
        <w:t>outbreaks</w:t>
      </w:r>
      <w:r>
        <w:t xml:space="preserve"> </w:t>
      </w:r>
      <w:r w:rsidRPr="00CD4C19">
        <w:t>with</w:t>
      </w:r>
      <w:r>
        <w:t xml:space="preserve"> </w:t>
      </w:r>
      <w:r w:rsidRPr="00CD4C19">
        <w:t>regards</w:t>
      </w:r>
      <w:r>
        <w:t xml:space="preserve"> </w:t>
      </w:r>
      <w:r w:rsidRPr="00CD4C19">
        <w:t>to</w:t>
      </w:r>
      <w:r>
        <w:t xml:space="preserve"> </w:t>
      </w:r>
      <w:r w:rsidRPr="00CD4C19">
        <w:t>HVAC</w:t>
      </w:r>
      <w:r>
        <w:t xml:space="preserve"> </w:t>
      </w:r>
      <w:r w:rsidRPr="00CD4C19">
        <w:t>systems</w:t>
      </w:r>
      <w:r>
        <w:t xml:space="preserve"> </w:t>
      </w:r>
      <w:r w:rsidRPr="00CD4C19">
        <w:t>installed</w:t>
      </w:r>
      <w:r>
        <w:t xml:space="preserve"> </w:t>
      </w:r>
      <w:r w:rsidRPr="00CD4C19">
        <w:t>within</w:t>
      </w:r>
      <w:r>
        <w:t xml:space="preserve"> </w:t>
      </w:r>
      <w:r w:rsidRPr="00CD4C19">
        <w:t>a</w:t>
      </w:r>
      <w:r>
        <w:t xml:space="preserve"> </w:t>
      </w:r>
      <w:r w:rsidRPr="00CD4C19">
        <w:t>healthcare</w:t>
      </w:r>
      <w:r>
        <w:t xml:space="preserve"> </w:t>
      </w:r>
      <w:r w:rsidRPr="00CD4C19">
        <w:t>facility.</w:t>
      </w:r>
      <w:r>
        <w:t xml:space="preserve"> </w:t>
      </w:r>
    </w:p>
    <w:p w14:paraId="29919052" w14:textId="77777777" w:rsidR="00CD4C19" w:rsidRPr="00CD4C19" w:rsidRDefault="00CD4C19" w:rsidP="00CD4C19">
      <w:pPr>
        <w:pStyle w:val="DHHSbody"/>
      </w:pPr>
      <w:r w:rsidRPr="00CD4C19">
        <w:t>As</w:t>
      </w:r>
      <w:r>
        <w:t xml:space="preserve"> </w:t>
      </w:r>
      <w:r w:rsidRPr="00CD4C19">
        <w:t>evidence</w:t>
      </w:r>
      <w:r>
        <w:t xml:space="preserve"> </w:t>
      </w:r>
      <w:r w:rsidRPr="00CD4C19">
        <w:t>emerges</w:t>
      </w:r>
      <w:r>
        <w:t xml:space="preserve"> </w:t>
      </w:r>
      <w:r w:rsidRPr="00CD4C19">
        <w:t>relating</w:t>
      </w:r>
      <w:r>
        <w:t xml:space="preserve"> </w:t>
      </w:r>
      <w:r w:rsidRPr="00CD4C19">
        <w:t>to</w:t>
      </w:r>
      <w:r>
        <w:t xml:space="preserve"> </w:t>
      </w:r>
      <w:r w:rsidRPr="00CD4C19">
        <w:t>the</w:t>
      </w:r>
      <w:r>
        <w:t xml:space="preserve"> </w:t>
      </w:r>
      <w:r w:rsidRPr="00CD4C19">
        <w:t>COVID-19</w:t>
      </w:r>
      <w:r>
        <w:t xml:space="preserve"> </w:t>
      </w:r>
      <w:r w:rsidRPr="00CD4C19">
        <w:t>pandemic,</w:t>
      </w:r>
      <w:r>
        <w:t xml:space="preserve"> </w:t>
      </w:r>
      <w:r w:rsidRPr="00CD4C19">
        <w:t>this</w:t>
      </w:r>
      <w:r>
        <w:t xml:space="preserve"> </w:t>
      </w:r>
      <w:r w:rsidRPr="00CD4C19">
        <w:t>HTA</w:t>
      </w:r>
      <w:r>
        <w:t xml:space="preserve"> </w:t>
      </w:r>
      <w:r w:rsidRPr="00CD4C19">
        <w:t>has</w:t>
      </w:r>
      <w:r>
        <w:t xml:space="preserve"> </w:t>
      </w:r>
      <w:r w:rsidRPr="00CD4C19">
        <w:t>been</w:t>
      </w:r>
      <w:r>
        <w:t xml:space="preserve"> </w:t>
      </w:r>
      <w:r w:rsidRPr="00CD4C19">
        <w:t>updated</w:t>
      </w:r>
      <w:r>
        <w:t xml:space="preserve"> </w:t>
      </w:r>
      <w:r w:rsidRPr="00CD4C19">
        <w:t>to</w:t>
      </w:r>
      <w:r>
        <w:t xml:space="preserve"> </w:t>
      </w:r>
      <w:r w:rsidRPr="00CD4C19">
        <w:t>assist</w:t>
      </w:r>
      <w:r>
        <w:t xml:space="preserve"> </w:t>
      </w:r>
      <w:r w:rsidRPr="00CD4C19">
        <w:t>Hospital</w:t>
      </w:r>
      <w:r>
        <w:t xml:space="preserve"> </w:t>
      </w:r>
      <w:r w:rsidRPr="00CD4C19">
        <w:t>Engineers,</w:t>
      </w:r>
      <w:r>
        <w:t xml:space="preserve"> </w:t>
      </w:r>
      <w:r w:rsidRPr="00CD4C19">
        <w:t>health</w:t>
      </w:r>
      <w:r>
        <w:t xml:space="preserve"> </w:t>
      </w:r>
      <w:r w:rsidRPr="00CD4C19">
        <w:t>service</w:t>
      </w:r>
      <w:r>
        <w:t xml:space="preserve"> </w:t>
      </w:r>
      <w:r w:rsidRPr="00CD4C19">
        <w:t>leaders</w:t>
      </w:r>
      <w:r>
        <w:t xml:space="preserve"> </w:t>
      </w:r>
      <w:r w:rsidRPr="00CD4C19">
        <w:t>and</w:t>
      </w:r>
      <w:r>
        <w:t xml:space="preserve"> </w:t>
      </w:r>
      <w:r w:rsidRPr="00CD4C19">
        <w:t>infection</w:t>
      </w:r>
      <w:r>
        <w:t xml:space="preserve"> </w:t>
      </w:r>
      <w:r w:rsidRPr="00CD4C19">
        <w:t>control</w:t>
      </w:r>
      <w:r>
        <w:t xml:space="preserve"> </w:t>
      </w:r>
      <w:r w:rsidRPr="00CD4C19">
        <w:t>specialists</w:t>
      </w:r>
      <w:r>
        <w:t xml:space="preserve"> </w:t>
      </w:r>
      <w:r w:rsidRPr="00CD4C19">
        <w:t>to</w:t>
      </w:r>
      <w:r>
        <w:t xml:space="preserve"> </w:t>
      </w:r>
      <w:r w:rsidRPr="00CD4C19">
        <w:t>ensure</w:t>
      </w:r>
      <w:r>
        <w:t xml:space="preserve"> </w:t>
      </w:r>
      <w:r w:rsidRPr="00CD4C19">
        <w:t>that</w:t>
      </w:r>
      <w:r>
        <w:t xml:space="preserve"> </w:t>
      </w:r>
      <w:r w:rsidRPr="00CD4C19">
        <w:t>appropriate</w:t>
      </w:r>
      <w:r>
        <w:t xml:space="preserve"> </w:t>
      </w:r>
      <w:r w:rsidRPr="00CD4C19">
        <w:t>systems</w:t>
      </w:r>
      <w:r>
        <w:t xml:space="preserve"> </w:t>
      </w:r>
      <w:r w:rsidRPr="00CD4C19">
        <w:t>are</w:t>
      </w:r>
      <w:r>
        <w:t xml:space="preserve"> </w:t>
      </w:r>
      <w:r w:rsidRPr="00CD4C19">
        <w:t>in</w:t>
      </w:r>
      <w:r>
        <w:t xml:space="preserve"> </w:t>
      </w:r>
      <w:r w:rsidRPr="00CD4C19">
        <w:t>place</w:t>
      </w:r>
      <w:r>
        <w:t xml:space="preserve"> </w:t>
      </w:r>
      <w:r w:rsidRPr="00CD4C19">
        <w:t>to</w:t>
      </w:r>
      <w:r>
        <w:t xml:space="preserve"> </w:t>
      </w:r>
      <w:r w:rsidRPr="00CD4C19">
        <w:t>support</w:t>
      </w:r>
      <w:r>
        <w:t xml:space="preserve"> </w:t>
      </w:r>
      <w:r w:rsidRPr="00CD4C19">
        <w:t>and</w:t>
      </w:r>
      <w:r>
        <w:t xml:space="preserve"> </w:t>
      </w:r>
      <w:r w:rsidRPr="00CD4C19">
        <w:t>promote</w:t>
      </w:r>
      <w:r>
        <w:t xml:space="preserve"> </w:t>
      </w:r>
      <w:r w:rsidRPr="00CD4C19">
        <w:t>prevention</w:t>
      </w:r>
      <w:r>
        <w:t xml:space="preserve"> </w:t>
      </w:r>
      <w:r w:rsidRPr="00CD4C19">
        <w:t>and</w:t>
      </w:r>
      <w:r>
        <w:t xml:space="preserve"> </w:t>
      </w:r>
      <w:r w:rsidRPr="00CD4C19">
        <w:t>control</w:t>
      </w:r>
      <w:r>
        <w:t xml:space="preserve"> </w:t>
      </w:r>
      <w:r w:rsidRPr="00CD4C19">
        <w:t>infections</w:t>
      </w:r>
      <w:r>
        <w:t xml:space="preserve"> </w:t>
      </w:r>
      <w:r w:rsidRPr="00CD4C19">
        <w:t>and</w:t>
      </w:r>
      <w:r>
        <w:t xml:space="preserve"> </w:t>
      </w:r>
      <w:r w:rsidRPr="00CD4C19">
        <w:t>minimise</w:t>
      </w:r>
      <w:r>
        <w:t xml:space="preserve"> </w:t>
      </w:r>
      <w:r w:rsidRPr="00CD4C19">
        <w:t>and</w:t>
      </w:r>
      <w:r>
        <w:t xml:space="preserve"> </w:t>
      </w:r>
      <w:r w:rsidRPr="00CD4C19">
        <w:t>manage</w:t>
      </w:r>
      <w:r>
        <w:t xml:space="preserve"> </w:t>
      </w:r>
      <w:r w:rsidRPr="00CD4C19">
        <w:t>risks</w:t>
      </w:r>
      <w:r>
        <w:t xml:space="preserve"> </w:t>
      </w:r>
      <w:r w:rsidRPr="00CD4C19">
        <w:t>to</w:t>
      </w:r>
      <w:r>
        <w:t xml:space="preserve"> </w:t>
      </w:r>
      <w:r w:rsidRPr="00CD4C19">
        <w:t>patients,</w:t>
      </w:r>
      <w:r>
        <w:t xml:space="preserve"> </w:t>
      </w:r>
      <w:r w:rsidRPr="00CD4C19">
        <w:t>the</w:t>
      </w:r>
      <w:r>
        <w:t xml:space="preserve"> </w:t>
      </w:r>
      <w:r w:rsidRPr="00CD4C19">
        <w:t>workforce</w:t>
      </w:r>
      <w:r>
        <w:t xml:space="preserve"> </w:t>
      </w:r>
      <w:r w:rsidRPr="00CD4C19">
        <w:t>and</w:t>
      </w:r>
      <w:r>
        <w:t xml:space="preserve"> </w:t>
      </w:r>
      <w:r w:rsidRPr="00CD4C19">
        <w:t>the</w:t>
      </w:r>
      <w:r>
        <w:t xml:space="preserve"> </w:t>
      </w:r>
      <w:r w:rsidRPr="00CD4C19">
        <w:t>health</w:t>
      </w:r>
      <w:r>
        <w:t xml:space="preserve"> </w:t>
      </w:r>
      <w:r w:rsidRPr="00CD4C19">
        <w:t>system.</w:t>
      </w:r>
      <w:r>
        <w:t xml:space="preserve"> </w:t>
      </w:r>
    </w:p>
    <w:p w14:paraId="505A641E" w14:textId="77777777" w:rsidR="00CD4C19" w:rsidRPr="00CD4C19" w:rsidRDefault="00CD4C19" w:rsidP="00CD4C19">
      <w:pPr>
        <w:pStyle w:val="DHHSbody"/>
      </w:pPr>
      <w:r w:rsidRPr="00CD4C19">
        <w:t>This</w:t>
      </w:r>
      <w:r>
        <w:t xml:space="preserve"> </w:t>
      </w:r>
      <w:r w:rsidRPr="00CD4C19">
        <w:t>HTA</w:t>
      </w:r>
      <w:r>
        <w:t xml:space="preserve"> </w:t>
      </w:r>
      <w:r w:rsidRPr="00CD4C19">
        <w:t>is</w:t>
      </w:r>
      <w:r>
        <w:t xml:space="preserve"> </w:t>
      </w:r>
      <w:r w:rsidRPr="00CD4C19">
        <w:t>not</w:t>
      </w:r>
      <w:r>
        <w:t xml:space="preserve"> </w:t>
      </w:r>
      <w:r w:rsidRPr="00CD4C19">
        <w:t>to</w:t>
      </w:r>
      <w:r>
        <w:t xml:space="preserve"> </w:t>
      </w:r>
      <w:r w:rsidRPr="00CD4C19">
        <w:t>take</w:t>
      </w:r>
      <w:r>
        <w:t xml:space="preserve"> </w:t>
      </w:r>
      <w:r w:rsidRPr="00CD4C19">
        <w:t>the</w:t>
      </w:r>
      <w:r>
        <w:t xml:space="preserve"> </w:t>
      </w:r>
      <w:r w:rsidRPr="00CD4C19">
        <w:t>place</w:t>
      </w:r>
      <w:r>
        <w:t xml:space="preserve"> </w:t>
      </w:r>
      <w:r w:rsidRPr="00CD4C19">
        <w:t>of</w:t>
      </w:r>
      <w:r>
        <w:t xml:space="preserve"> </w:t>
      </w:r>
      <w:r w:rsidRPr="00CD4C19">
        <w:t>any</w:t>
      </w:r>
      <w:r>
        <w:t xml:space="preserve"> </w:t>
      </w:r>
      <w:r w:rsidR="003064CB" w:rsidRPr="00CD4C19">
        <w:t>health</w:t>
      </w:r>
      <w:r w:rsidR="003064CB">
        <w:t xml:space="preserve"> </w:t>
      </w:r>
      <w:r w:rsidR="003064CB" w:rsidRPr="00CD4C19">
        <w:t>agency</w:t>
      </w:r>
      <w:r w:rsidR="003064CB">
        <w:t xml:space="preserve"> </w:t>
      </w:r>
      <w:r w:rsidR="003064CB" w:rsidRPr="00CD4C19">
        <w:t>specific</w:t>
      </w:r>
      <w:r w:rsidR="003064CB">
        <w:t xml:space="preserve"> </w:t>
      </w:r>
      <w:r w:rsidR="003064CB" w:rsidRPr="00CD4C19">
        <w:t>infectious</w:t>
      </w:r>
      <w:r w:rsidR="003064CB">
        <w:t xml:space="preserve"> </w:t>
      </w:r>
      <w:r w:rsidR="003064CB" w:rsidRPr="00CD4C19">
        <w:t>diseases</w:t>
      </w:r>
      <w:r w:rsidR="003064CB">
        <w:t xml:space="preserve"> </w:t>
      </w:r>
      <w:r w:rsidR="003064CB" w:rsidRPr="00CD4C19">
        <w:t>or</w:t>
      </w:r>
      <w:r w:rsidR="003064CB">
        <w:t xml:space="preserve"> </w:t>
      </w:r>
      <w:r w:rsidR="003064CB" w:rsidRPr="00CD4C19">
        <w:t>pandemic</w:t>
      </w:r>
      <w:r w:rsidR="003064CB">
        <w:t xml:space="preserve"> </w:t>
      </w:r>
      <w:r w:rsidR="003064CB" w:rsidRPr="00CD4C19">
        <w:t>mode</w:t>
      </w:r>
      <w:r w:rsidR="003064CB">
        <w:t xml:space="preserve"> </w:t>
      </w:r>
      <w:r w:rsidR="003064CB" w:rsidRPr="00CD4C19">
        <w:t>plans</w:t>
      </w:r>
      <w:r w:rsidR="003064CB">
        <w:t xml:space="preserve"> </w:t>
      </w:r>
      <w:r w:rsidR="003064CB" w:rsidRPr="00CD4C19">
        <w:t>or</w:t>
      </w:r>
      <w:r w:rsidR="003064CB">
        <w:t xml:space="preserve"> </w:t>
      </w:r>
      <w:r w:rsidR="003064CB" w:rsidRPr="00CD4C19">
        <w:t>any</w:t>
      </w:r>
      <w:r w:rsidR="003064CB">
        <w:t xml:space="preserve"> </w:t>
      </w:r>
      <w:r w:rsidR="003064CB" w:rsidRPr="00CD4C19">
        <w:t>fac</w:t>
      </w:r>
      <w:r w:rsidRPr="00CD4C19">
        <w:t>ility</w:t>
      </w:r>
      <w:r>
        <w:t xml:space="preserve"> </w:t>
      </w:r>
      <w:r w:rsidRPr="00CD4C19">
        <w:t>specific</w:t>
      </w:r>
      <w:r>
        <w:t xml:space="preserve"> </w:t>
      </w:r>
      <w:r w:rsidRPr="00CD4C19">
        <w:t>emergency</w:t>
      </w:r>
      <w:r>
        <w:t xml:space="preserve"> </w:t>
      </w:r>
      <w:r w:rsidRPr="00CD4C19">
        <w:t>response</w:t>
      </w:r>
      <w:r>
        <w:t xml:space="preserve"> </w:t>
      </w:r>
      <w:r w:rsidRPr="00CD4C19">
        <w:t>plans</w:t>
      </w:r>
      <w:r>
        <w:t xml:space="preserve"> </w:t>
      </w:r>
      <w:r w:rsidRPr="00CD4C19">
        <w:t>associated</w:t>
      </w:r>
      <w:r>
        <w:t xml:space="preserve"> </w:t>
      </w:r>
      <w:r w:rsidRPr="00CD4C19">
        <w:t>with</w:t>
      </w:r>
      <w:r>
        <w:t xml:space="preserve"> </w:t>
      </w:r>
      <w:r w:rsidRPr="00CD4C19">
        <w:t>acute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</w:t>
      </w:r>
      <w:r>
        <w:t xml:space="preserve"> </w:t>
      </w:r>
      <w:r w:rsidRPr="00CD4C19">
        <w:t>outbreak.</w:t>
      </w:r>
      <w:r>
        <w:t xml:space="preserve"> </w:t>
      </w:r>
      <w:r w:rsidRPr="00CD4C19">
        <w:t>Instead</w:t>
      </w:r>
      <w:r>
        <w:t xml:space="preserve"> </w:t>
      </w:r>
      <w:r w:rsidRPr="00CD4C19">
        <w:t>this</w:t>
      </w:r>
      <w:r>
        <w:t xml:space="preserve"> </w:t>
      </w:r>
      <w:r w:rsidRPr="00CD4C19">
        <w:t>HTA</w:t>
      </w:r>
      <w:r>
        <w:t xml:space="preserve"> </w:t>
      </w:r>
      <w:r w:rsidRPr="00CD4C19">
        <w:t>should</w:t>
      </w:r>
      <w:r>
        <w:t xml:space="preserve"> </w:t>
      </w:r>
      <w:r w:rsidRPr="00CD4C19">
        <w:t>inform</w:t>
      </w:r>
      <w:r>
        <w:t xml:space="preserve"> </w:t>
      </w:r>
      <w:r w:rsidR="003064CB" w:rsidRPr="00CD4C19">
        <w:t>hospital</w:t>
      </w:r>
      <w:r w:rsidR="003064CB">
        <w:t xml:space="preserve"> </w:t>
      </w:r>
      <w:r w:rsidR="003064CB" w:rsidRPr="00CD4C19">
        <w:t>engineering</w:t>
      </w:r>
      <w:r w:rsidR="003064CB">
        <w:t xml:space="preserve"> </w:t>
      </w:r>
      <w:r w:rsidR="003064CB" w:rsidRPr="00CD4C19">
        <w:t>teams</w:t>
      </w:r>
      <w:r w:rsidR="003064CB">
        <w:t xml:space="preserve"> </w:t>
      </w:r>
      <w:r w:rsidRPr="00CD4C19">
        <w:t>on</w:t>
      </w:r>
      <w:r>
        <w:t xml:space="preserve"> </w:t>
      </w:r>
      <w:r w:rsidRPr="00CD4C19">
        <w:t>how</w:t>
      </w:r>
      <w:r>
        <w:t xml:space="preserve"> </w:t>
      </w:r>
      <w:r w:rsidRPr="00CD4C19">
        <w:t>to</w:t>
      </w:r>
      <w:r>
        <w:t xml:space="preserve"> </w:t>
      </w:r>
      <w:r w:rsidRPr="00CD4C19">
        <w:t>implement</w:t>
      </w:r>
      <w:r>
        <w:t xml:space="preserve"> </w:t>
      </w:r>
      <w:r w:rsidRPr="00CD4C19">
        <w:t>interventions</w:t>
      </w:r>
      <w:r>
        <w:t xml:space="preserve"> </w:t>
      </w:r>
      <w:r w:rsidRPr="00CD4C19">
        <w:t>aimed</w:t>
      </w:r>
      <w:r>
        <w:t xml:space="preserve"> </w:t>
      </w:r>
      <w:r w:rsidRPr="00CD4C19">
        <w:t>at</w:t>
      </w:r>
      <w:r>
        <w:t xml:space="preserve"> </w:t>
      </w:r>
      <w:r w:rsidRPr="00CD4C19">
        <w:t>mitigation</w:t>
      </w:r>
      <w:r>
        <w:t xml:space="preserve"> </w:t>
      </w:r>
      <w:r w:rsidRPr="00CD4C19">
        <w:t>of</w:t>
      </w:r>
      <w:r>
        <w:t xml:space="preserve"> </w:t>
      </w:r>
      <w:r w:rsidRPr="00CD4C19">
        <w:t>risk</w:t>
      </w:r>
      <w:r>
        <w:t xml:space="preserve"> </w:t>
      </w:r>
      <w:r w:rsidRPr="00CD4C19">
        <w:t>from</w:t>
      </w:r>
      <w:r>
        <w:t xml:space="preserve"> </w:t>
      </w:r>
      <w:r w:rsidRPr="00CD4C19">
        <w:t>airborne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</w:t>
      </w:r>
      <w:r>
        <w:t xml:space="preserve"> </w:t>
      </w:r>
      <w:r w:rsidRPr="00CD4C19">
        <w:t>and</w:t>
      </w:r>
      <w:r>
        <w:t xml:space="preserve"> </w:t>
      </w:r>
      <w:r w:rsidRPr="00CD4C19">
        <w:t>understand</w:t>
      </w:r>
      <w:r>
        <w:t xml:space="preserve"> </w:t>
      </w:r>
      <w:r w:rsidRPr="00CD4C19">
        <w:t>the</w:t>
      </w:r>
      <w:r>
        <w:t xml:space="preserve"> </w:t>
      </w:r>
      <w:r w:rsidRPr="00CD4C19">
        <w:t>uncertainty</w:t>
      </w:r>
      <w:r>
        <w:t xml:space="preserve"> </w:t>
      </w:r>
      <w:r w:rsidRPr="00CD4C19">
        <w:t>of</w:t>
      </w:r>
      <w:r>
        <w:t xml:space="preserve"> </w:t>
      </w:r>
      <w:r w:rsidRPr="00CD4C19">
        <w:t>the</w:t>
      </w:r>
      <w:r>
        <w:t xml:space="preserve"> </w:t>
      </w:r>
      <w:r w:rsidRPr="00CD4C19">
        <w:t>effectiveness</w:t>
      </w:r>
      <w:r>
        <w:t xml:space="preserve"> </w:t>
      </w:r>
      <w:r w:rsidRPr="00CD4C19">
        <w:t>of</w:t>
      </w:r>
      <w:r>
        <w:t xml:space="preserve"> </w:t>
      </w:r>
      <w:r w:rsidRPr="00CD4C19">
        <w:t>current</w:t>
      </w:r>
      <w:r>
        <w:t xml:space="preserve"> </w:t>
      </w:r>
      <w:r w:rsidRPr="00CD4C19">
        <w:t>practice</w:t>
      </w:r>
      <w:r>
        <w:t xml:space="preserve"> </w:t>
      </w:r>
      <w:r w:rsidRPr="00CD4C19">
        <w:t>recommendations.</w:t>
      </w:r>
    </w:p>
    <w:p w14:paraId="36BFB3EE" w14:textId="77777777" w:rsidR="00CD4C19" w:rsidRPr="00CD4C19" w:rsidRDefault="00CD4C19" w:rsidP="00CD4C19">
      <w:pPr>
        <w:pStyle w:val="DHHSbody"/>
      </w:pPr>
      <w:r w:rsidRPr="00CD4C19">
        <w:t>Final</w:t>
      </w:r>
      <w:r>
        <w:t xml:space="preserve"> </w:t>
      </w:r>
      <w:r w:rsidRPr="00CD4C19">
        <w:t>recommendations</w:t>
      </w:r>
      <w:r>
        <w:t xml:space="preserve"> </w:t>
      </w:r>
      <w:r w:rsidRPr="00CD4C19">
        <w:t>and</w:t>
      </w:r>
      <w:r>
        <w:t xml:space="preserve"> </w:t>
      </w:r>
      <w:r w:rsidRPr="00CD4C19">
        <w:t>proposed</w:t>
      </w:r>
      <w:r>
        <w:t xml:space="preserve"> </w:t>
      </w:r>
      <w:r w:rsidRPr="00CD4C19">
        <w:t>solutions</w:t>
      </w:r>
      <w:r>
        <w:t xml:space="preserve"> </w:t>
      </w:r>
      <w:r w:rsidRPr="00CD4C19">
        <w:t>should</w:t>
      </w:r>
      <w:r>
        <w:t xml:space="preserve"> </w:t>
      </w:r>
      <w:r w:rsidRPr="00CD4C19">
        <w:t>be</w:t>
      </w:r>
      <w:r>
        <w:t xml:space="preserve"> </w:t>
      </w:r>
      <w:r w:rsidRPr="00CD4C19">
        <w:t>discussed</w:t>
      </w:r>
      <w:r>
        <w:t xml:space="preserve"> </w:t>
      </w:r>
      <w:r w:rsidRPr="00CD4C19">
        <w:t>and</w:t>
      </w:r>
      <w:r>
        <w:t xml:space="preserve"> </w:t>
      </w:r>
      <w:r w:rsidRPr="00CD4C19">
        <w:t>agreed</w:t>
      </w:r>
      <w:r>
        <w:t xml:space="preserve"> </w:t>
      </w:r>
      <w:r w:rsidRPr="00CD4C19">
        <w:t>as</w:t>
      </w:r>
      <w:r>
        <w:t xml:space="preserve"> </w:t>
      </w:r>
      <w:r w:rsidRPr="00CD4C19">
        <w:t>part</w:t>
      </w:r>
      <w:r>
        <w:t xml:space="preserve"> </w:t>
      </w:r>
      <w:r w:rsidRPr="00CD4C19">
        <w:t>of</w:t>
      </w:r>
      <w:r>
        <w:t xml:space="preserve"> </w:t>
      </w:r>
      <w:r w:rsidRPr="00CD4C19">
        <w:t>a</w:t>
      </w:r>
      <w:r>
        <w:t xml:space="preserve"> </w:t>
      </w:r>
      <w:r w:rsidRPr="00CD4C19">
        <w:t>collaborative</w:t>
      </w:r>
      <w:r>
        <w:t xml:space="preserve"> </w:t>
      </w:r>
      <w:r w:rsidRPr="00CD4C19">
        <w:t>multidisciplinary</w:t>
      </w:r>
      <w:r>
        <w:t xml:space="preserve"> </w:t>
      </w:r>
      <w:r w:rsidRPr="00CD4C19">
        <w:t>team</w:t>
      </w:r>
      <w:r>
        <w:t xml:space="preserve"> </w:t>
      </w:r>
      <w:r w:rsidRPr="00CD4C19">
        <w:t>of</w:t>
      </w:r>
      <w:r>
        <w:t xml:space="preserve"> </w:t>
      </w:r>
      <w:r w:rsidRPr="00CD4C19">
        <w:t>engineers,</w:t>
      </w:r>
      <w:r>
        <w:t xml:space="preserve"> </w:t>
      </w:r>
      <w:r w:rsidRPr="00CD4C19">
        <w:t>building</w:t>
      </w:r>
      <w:r>
        <w:t xml:space="preserve"> </w:t>
      </w:r>
      <w:r w:rsidRPr="00CD4C19">
        <w:t>operators,</w:t>
      </w:r>
      <w:r>
        <w:t xml:space="preserve"> </w:t>
      </w:r>
      <w:r w:rsidRPr="00CD4C19">
        <w:t>scientists,</w:t>
      </w:r>
      <w:r>
        <w:t xml:space="preserve"> </w:t>
      </w:r>
      <w:r w:rsidRPr="00CD4C19">
        <w:t>infection</w:t>
      </w:r>
      <w:r>
        <w:t xml:space="preserve"> </w:t>
      </w:r>
      <w:r w:rsidRPr="00CD4C19">
        <w:t>prevention</w:t>
      </w:r>
      <w:r>
        <w:t xml:space="preserve"> </w:t>
      </w:r>
      <w:r w:rsidRPr="00CD4C19">
        <w:t>specialists,</w:t>
      </w:r>
      <w:r>
        <w:t xml:space="preserve"> </w:t>
      </w:r>
      <w:r w:rsidRPr="00CD4C19">
        <w:t>epidemiologists</w:t>
      </w:r>
      <w:r>
        <w:t xml:space="preserve"> </w:t>
      </w:r>
      <w:r w:rsidRPr="00CD4C19">
        <w:t>and</w:t>
      </w:r>
      <w:r>
        <w:t xml:space="preserve"> </w:t>
      </w:r>
      <w:r w:rsidRPr="00CD4C19">
        <w:t>occupational</w:t>
      </w:r>
      <w:r>
        <w:t xml:space="preserve"> </w:t>
      </w:r>
      <w:r w:rsidRPr="00CD4C19">
        <w:t>hygienists.</w:t>
      </w:r>
    </w:p>
    <w:p w14:paraId="736693EA" w14:textId="77777777" w:rsidR="00CD4C19" w:rsidRPr="00CD4C19" w:rsidRDefault="00CD4C19" w:rsidP="00CD4C19">
      <w:pPr>
        <w:pStyle w:val="DHHSbody"/>
        <w:rPr>
          <w:b/>
          <w:bCs/>
        </w:rPr>
      </w:pPr>
      <w:r w:rsidRPr="00CD4C19">
        <w:rPr>
          <w:b/>
          <w:bCs/>
        </w:rPr>
        <w:t>Statement</w:t>
      </w:r>
      <w:r>
        <w:rPr>
          <w:b/>
          <w:bCs/>
        </w:rPr>
        <w:t xml:space="preserve"> </w:t>
      </w:r>
      <w:r w:rsidRPr="00CD4C19">
        <w:rPr>
          <w:b/>
          <w:bCs/>
        </w:rPr>
        <w:t>regarding</w:t>
      </w:r>
      <w:r>
        <w:rPr>
          <w:b/>
          <w:bCs/>
        </w:rPr>
        <w:t xml:space="preserve"> </w:t>
      </w:r>
      <w:r w:rsidRPr="00CD4C19">
        <w:rPr>
          <w:b/>
          <w:bCs/>
        </w:rPr>
        <w:t>aerosol</w:t>
      </w:r>
      <w:r>
        <w:rPr>
          <w:b/>
          <w:bCs/>
        </w:rPr>
        <w:t xml:space="preserve"> </w:t>
      </w:r>
      <w:r w:rsidRPr="00CD4C19">
        <w:rPr>
          <w:b/>
          <w:bCs/>
        </w:rPr>
        <w:t>transmission</w:t>
      </w:r>
      <w:r>
        <w:rPr>
          <w:b/>
          <w:bCs/>
        </w:rPr>
        <w:t xml:space="preserve"> </w:t>
      </w:r>
      <w:r w:rsidRPr="00CD4C19">
        <w:rPr>
          <w:b/>
          <w:bCs/>
        </w:rPr>
        <w:t>of</w:t>
      </w:r>
      <w:r>
        <w:rPr>
          <w:b/>
          <w:bCs/>
        </w:rPr>
        <w:t xml:space="preserve"> </w:t>
      </w:r>
      <w:r w:rsidRPr="00CD4C19">
        <w:rPr>
          <w:b/>
          <w:bCs/>
        </w:rPr>
        <w:t>COVID-19</w:t>
      </w:r>
      <w:r>
        <w:rPr>
          <w:b/>
          <w:bCs/>
        </w:rPr>
        <w:t xml:space="preserve"> </w:t>
      </w:r>
    </w:p>
    <w:p w14:paraId="41456BC6" w14:textId="77777777" w:rsidR="00CD4C19" w:rsidRPr="00CD4C19" w:rsidRDefault="00CD4C19" w:rsidP="00CD4C19">
      <w:pPr>
        <w:pStyle w:val="DHHSbody"/>
        <w:rPr>
          <w:lang w:eastAsia="en-AU"/>
        </w:rPr>
      </w:pP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potential</w:t>
      </w:r>
      <w:r>
        <w:rPr>
          <w:lang w:eastAsia="en-AU"/>
        </w:rPr>
        <w:t xml:space="preserve"> </w:t>
      </w:r>
      <w:r w:rsidRPr="00CD4C19">
        <w:rPr>
          <w:lang w:eastAsia="en-AU"/>
        </w:rPr>
        <w:t>for</w:t>
      </w:r>
      <w:r>
        <w:rPr>
          <w:lang w:eastAsia="en-AU"/>
        </w:rPr>
        <w:t xml:space="preserve"> </w:t>
      </w:r>
      <w:r w:rsidRPr="00CD4C19">
        <w:rPr>
          <w:lang w:eastAsia="en-AU"/>
        </w:rPr>
        <w:t>aerosol</w:t>
      </w:r>
      <w:r>
        <w:rPr>
          <w:lang w:eastAsia="en-AU"/>
        </w:rPr>
        <w:t xml:space="preserve"> </w:t>
      </w:r>
      <w:r w:rsidRPr="00CD4C19">
        <w:rPr>
          <w:lang w:eastAsia="en-AU"/>
        </w:rPr>
        <w:t>transmission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COVID-19</w:t>
      </w:r>
      <w:r>
        <w:rPr>
          <w:lang w:eastAsia="en-AU"/>
        </w:rPr>
        <w:t xml:space="preserve"> </w:t>
      </w:r>
      <w:r w:rsidRPr="00CD4C19">
        <w:rPr>
          <w:lang w:eastAsia="en-AU"/>
        </w:rPr>
        <w:t>has</w:t>
      </w:r>
      <w:r>
        <w:rPr>
          <w:lang w:eastAsia="en-AU"/>
        </w:rPr>
        <w:t xml:space="preserve"> </w:t>
      </w:r>
      <w:r w:rsidRPr="00CD4C19">
        <w:rPr>
          <w:lang w:eastAsia="en-AU"/>
        </w:rPr>
        <w:t>been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matter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much</w:t>
      </w:r>
      <w:r>
        <w:rPr>
          <w:lang w:eastAsia="en-AU"/>
        </w:rPr>
        <w:t xml:space="preserve"> </w:t>
      </w:r>
      <w:r w:rsidRPr="00CD4C19">
        <w:rPr>
          <w:lang w:eastAsia="en-AU"/>
        </w:rPr>
        <w:t>discussion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worldwide.</w:t>
      </w:r>
      <w:r>
        <w:rPr>
          <w:lang w:eastAsia="en-AU"/>
        </w:rPr>
        <w:t xml:space="preserve"> </w:t>
      </w:r>
      <w:r w:rsidRPr="00CD4C19">
        <w:rPr>
          <w:lang w:eastAsia="en-AU"/>
        </w:rPr>
        <w:t>Different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jurisdictions,</w:t>
      </w:r>
      <w:r>
        <w:rPr>
          <w:lang w:eastAsia="en-AU"/>
        </w:rPr>
        <w:t xml:space="preserve"> </w:t>
      </w:r>
      <w:r w:rsidRPr="00CD4C19">
        <w:rPr>
          <w:lang w:eastAsia="en-AU"/>
        </w:rPr>
        <w:t>national</w:t>
      </w:r>
      <w:r>
        <w:rPr>
          <w:lang w:eastAsia="en-AU"/>
        </w:rPr>
        <w:t xml:space="preserve"> </w:t>
      </w:r>
      <w:r w:rsidRPr="00CD4C19">
        <w:rPr>
          <w:lang w:eastAsia="en-AU"/>
        </w:rPr>
        <w:t>bodies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countries</w:t>
      </w:r>
      <w:r>
        <w:rPr>
          <w:lang w:eastAsia="en-AU"/>
        </w:rPr>
        <w:t xml:space="preserve"> </w:t>
      </w:r>
      <w:r w:rsidRPr="00CD4C19">
        <w:rPr>
          <w:lang w:eastAsia="en-AU"/>
        </w:rPr>
        <w:t>have</w:t>
      </w:r>
      <w:r>
        <w:rPr>
          <w:lang w:eastAsia="en-AU"/>
        </w:rPr>
        <w:t xml:space="preserve"> </w:t>
      </w:r>
      <w:r w:rsidRPr="00CD4C19">
        <w:rPr>
          <w:lang w:eastAsia="en-AU"/>
        </w:rPr>
        <w:t>various</w:t>
      </w:r>
      <w:r>
        <w:rPr>
          <w:lang w:eastAsia="en-AU"/>
        </w:rPr>
        <w:t xml:space="preserve"> </w:t>
      </w:r>
      <w:r w:rsidRPr="00CD4C19">
        <w:rPr>
          <w:lang w:eastAsia="en-AU"/>
        </w:rPr>
        <w:t>interpretations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potential</w:t>
      </w:r>
      <w:r>
        <w:rPr>
          <w:lang w:eastAsia="en-AU"/>
        </w:rPr>
        <w:t xml:space="preserve"> </w:t>
      </w:r>
      <w:r w:rsidRPr="00CD4C19">
        <w:rPr>
          <w:lang w:eastAsia="en-AU"/>
        </w:rPr>
        <w:t>risk,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science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still</w:t>
      </w:r>
      <w:r>
        <w:rPr>
          <w:lang w:eastAsia="en-AU"/>
        </w:rPr>
        <w:t xml:space="preserve"> </w:t>
      </w:r>
      <w:r w:rsidRPr="00CD4C19">
        <w:rPr>
          <w:lang w:eastAsia="en-AU"/>
        </w:rPr>
        <w:t>emerging.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Healthcare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Worker</w:t>
      </w:r>
      <w:r>
        <w:rPr>
          <w:lang w:eastAsia="en-AU"/>
        </w:rPr>
        <w:t xml:space="preserve"> </w:t>
      </w:r>
      <w:r w:rsidRPr="00CD4C19">
        <w:rPr>
          <w:lang w:eastAsia="en-AU"/>
        </w:rPr>
        <w:t>Infection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Taskforce</w:t>
      </w:r>
      <w:r>
        <w:rPr>
          <w:lang w:eastAsia="en-AU"/>
        </w:rPr>
        <w:t xml:space="preserve"> </w:t>
      </w:r>
      <w:r w:rsidRPr="00CD4C19">
        <w:rPr>
          <w:lang w:eastAsia="en-AU"/>
        </w:rPr>
        <w:t>discussed</w:t>
      </w:r>
      <w:r>
        <w:rPr>
          <w:lang w:eastAsia="en-AU"/>
        </w:rPr>
        <w:t xml:space="preserve"> </w:t>
      </w:r>
      <w:r w:rsidRPr="00CD4C19">
        <w:rPr>
          <w:lang w:eastAsia="en-AU"/>
        </w:rPr>
        <w:t>this</w:t>
      </w:r>
      <w:r>
        <w:rPr>
          <w:lang w:eastAsia="en-AU"/>
        </w:rPr>
        <w:t xml:space="preserve"> </w:t>
      </w:r>
      <w:r w:rsidRPr="00CD4C19">
        <w:rPr>
          <w:lang w:eastAsia="en-AU"/>
        </w:rPr>
        <w:t>issue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October</w:t>
      </w:r>
      <w:r>
        <w:rPr>
          <w:lang w:eastAsia="en-AU"/>
        </w:rPr>
        <w:t xml:space="preserve"> </w:t>
      </w:r>
      <w:r w:rsidRPr="00CD4C19">
        <w:rPr>
          <w:lang w:eastAsia="en-AU"/>
        </w:rPr>
        <w:t>2020,</w:t>
      </w:r>
      <w:r>
        <w:rPr>
          <w:lang w:eastAsia="en-AU"/>
        </w:rPr>
        <w:t xml:space="preserve"> </w:t>
      </w:r>
      <w:r w:rsidRPr="00CD4C19">
        <w:rPr>
          <w:lang w:eastAsia="en-AU"/>
        </w:rPr>
        <w:t>acknowledging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that</w:t>
      </w:r>
      <w:r>
        <w:rPr>
          <w:lang w:eastAsia="en-AU"/>
        </w:rPr>
        <w:t xml:space="preserve"> </w:t>
      </w:r>
      <w:r w:rsidRPr="00CD4C19">
        <w:rPr>
          <w:lang w:eastAsia="en-AU"/>
        </w:rPr>
        <w:t>regular</w:t>
      </w:r>
      <w:r>
        <w:rPr>
          <w:lang w:eastAsia="en-AU"/>
        </w:rPr>
        <w:t xml:space="preserve"> </w:t>
      </w:r>
      <w:r w:rsidRPr="00CD4C19">
        <w:rPr>
          <w:lang w:eastAsia="en-AU"/>
        </w:rPr>
        <w:t>reviews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scientific</w:t>
      </w:r>
      <w:r>
        <w:rPr>
          <w:lang w:eastAsia="en-AU"/>
        </w:rPr>
        <w:t xml:space="preserve"> </w:t>
      </w:r>
      <w:r w:rsidRPr="00CD4C19">
        <w:rPr>
          <w:lang w:eastAsia="en-AU"/>
        </w:rPr>
        <w:t>evidence</w:t>
      </w:r>
      <w:r>
        <w:rPr>
          <w:lang w:eastAsia="en-AU"/>
        </w:rPr>
        <w:t xml:space="preserve"> </w:t>
      </w:r>
      <w:r w:rsidRPr="00CD4C19">
        <w:rPr>
          <w:lang w:eastAsia="en-AU"/>
        </w:rPr>
        <w:t>was</w:t>
      </w:r>
      <w:r>
        <w:rPr>
          <w:lang w:eastAsia="en-AU"/>
        </w:rPr>
        <w:t xml:space="preserve"> </w:t>
      </w:r>
      <w:r w:rsidRPr="00CD4C19">
        <w:rPr>
          <w:lang w:eastAsia="en-AU"/>
        </w:rPr>
        <w:t>ongoing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through</w:t>
      </w:r>
      <w:r>
        <w:rPr>
          <w:lang w:eastAsia="en-AU"/>
        </w:rPr>
        <w:t xml:space="preserve"> </w:t>
      </w:r>
      <w:r w:rsidRPr="00CD4C19">
        <w:rPr>
          <w:lang w:eastAsia="en-AU"/>
        </w:rPr>
        <w:t>groups</w:t>
      </w:r>
      <w:r>
        <w:rPr>
          <w:lang w:eastAsia="en-AU"/>
        </w:rPr>
        <w:t xml:space="preserve"> </w:t>
      </w:r>
      <w:r w:rsidRPr="00CD4C19">
        <w:rPr>
          <w:lang w:eastAsia="en-AU"/>
        </w:rPr>
        <w:t>such</w:t>
      </w:r>
      <w:r>
        <w:rPr>
          <w:lang w:eastAsia="en-AU"/>
        </w:rPr>
        <w:t xml:space="preserve"> </w:t>
      </w:r>
      <w:r w:rsidRPr="00CD4C19">
        <w:rPr>
          <w:lang w:eastAsia="en-AU"/>
        </w:rPr>
        <w:t>as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Infection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</w:t>
      </w:r>
      <w:r>
        <w:rPr>
          <w:lang w:eastAsia="en-AU"/>
        </w:rPr>
        <w:t xml:space="preserve"> </w:t>
      </w:r>
      <w:r w:rsidRPr="00CD4C19">
        <w:rPr>
          <w:lang w:eastAsia="en-AU"/>
        </w:rPr>
        <w:t>Expert</w:t>
      </w:r>
      <w:r>
        <w:rPr>
          <w:lang w:eastAsia="en-AU"/>
        </w:rPr>
        <w:t xml:space="preserve"> </w:t>
      </w:r>
      <w:r w:rsidRPr="00CD4C19">
        <w:rPr>
          <w:lang w:eastAsia="en-AU"/>
        </w:rPr>
        <w:t>Group</w:t>
      </w:r>
      <w:r>
        <w:rPr>
          <w:lang w:eastAsia="en-AU"/>
        </w:rPr>
        <w:t xml:space="preserve"> </w:t>
      </w:r>
      <w:r w:rsidRPr="00CD4C19">
        <w:rPr>
          <w:lang w:eastAsia="en-AU"/>
        </w:rPr>
        <w:t>(ICEG).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Australian</w:t>
      </w:r>
      <w:r>
        <w:rPr>
          <w:lang w:eastAsia="en-AU"/>
        </w:rPr>
        <w:t xml:space="preserve"> </w:t>
      </w:r>
      <w:r w:rsidRPr="00CD4C19">
        <w:rPr>
          <w:lang w:eastAsia="en-AU"/>
        </w:rPr>
        <w:t>Commission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on</w:t>
      </w:r>
      <w:r>
        <w:rPr>
          <w:lang w:eastAsia="en-AU"/>
        </w:rPr>
        <w:t xml:space="preserve"> </w:t>
      </w:r>
      <w:r w:rsidRPr="00CD4C19">
        <w:rPr>
          <w:lang w:eastAsia="en-AU"/>
        </w:rPr>
        <w:t>Safety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Quality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Health</w:t>
      </w:r>
      <w:r>
        <w:rPr>
          <w:lang w:eastAsia="en-AU"/>
        </w:rPr>
        <w:t xml:space="preserve"> </w:t>
      </w:r>
      <w:r w:rsidRPr="00CD4C19">
        <w:rPr>
          <w:lang w:eastAsia="en-AU"/>
        </w:rPr>
        <w:t>Care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also</w:t>
      </w:r>
      <w:r>
        <w:rPr>
          <w:lang w:eastAsia="en-AU"/>
        </w:rPr>
        <w:t xml:space="preserve"> </w:t>
      </w:r>
      <w:r w:rsidRPr="00CD4C19">
        <w:rPr>
          <w:lang w:eastAsia="en-AU"/>
        </w:rPr>
        <w:t>currently</w:t>
      </w:r>
      <w:r>
        <w:rPr>
          <w:lang w:eastAsia="en-AU"/>
        </w:rPr>
        <w:t xml:space="preserve"> </w:t>
      </w:r>
      <w:r w:rsidRPr="00CD4C19">
        <w:rPr>
          <w:lang w:eastAsia="en-AU"/>
        </w:rPr>
        <w:t>working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revise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National</w:t>
      </w:r>
      <w:r>
        <w:rPr>
          <w:lang w:eastAsia="en-AU"/>
        </w:rPr>
        <w:t xml:space="preserve"> </w:t>
      </w:r>
      <w:r w:rsidRPr="00CD4C19">
        <w:rPr>
          <w:lang w:eastAsia="en-AU"/>
        </w:rPr>
        <w:t>Safety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Quality</w:t>
      </w:r>
      <w:r>
        <w:rPr>
          <w:lang w:eastAsia="en-AU"/>
        </w:rPr>
        <w:t xml:space="preserve"> </w:t>
      </w:r>
      <w:r w:rsidRPr="00CD4C19">
        <w:rPr>
          <w:lang w:eastAsia="en-AU"/>
        </w:rPr>
        <w:t>Health</w:t>
      </w:r>
      <w:r>
        <w:rPr>
          <w:lang w:eastAsia="en-AU"/>
        </w:rPr>
        <w:t xml:space="preserve"> </w:t>
      </w:r>
      <w:r w:rsidRPr="00CD4C19">
        <w:rPr>
          <w:lang w:eastAsia="en-AU"/>
        </w:rPr>
        <w:t>Service</w:t>
      </w:r>
      <w:r>
        <w:rPr>
          <w:lang w:eastAsia="en-AU"/>
        </w:rPr>
        <w:t xml:space="preserve"> </w:t>
      </w:r>
      <w:r w:rsidRPr="00CD4C19">
        <w:rPr>
          <w:lang w:eastAsia="en-AU"/>
        </w:rPr>
        <w:t>Preventing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Controlling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Healthcare-Associated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Infection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Standard.</w:t>
      </w:r>
    </w:p>
    <w:p w14:paraId="1F4456D6" w14:textId="77777777" w:rsidR="00CD4C19" w:rsidRPr="00CD4C19" w:rsidRDefault="00CD4C19" w:rsidP="00CD4C19">
      <w:pPr>
        <w:pStyle w:val="DHHSbody"/>
        <w:rPr>
          <w:lang w:eastAsia="en-AU"/>
        </w:rPr>
      </w:pPr>
      <w:r w:rsidRPr="00CD4C19">
        <w:rPr>
          <w:lang w:eastAsia="en-AU"/>
        </w:rPr>
        <w:t>It</w:t>
      </w:r>
      <w:r>
        <w:rPr>
          <w:lang w:eastAsia="en-AU"/>
        </w:rPr>
        <w:t xml:space="preserve"> </w:t>
      </w:r>
      <w:r w:rsidRPr="00CD4C19">
        <w:rPr>
          <w:lang w:eastAsia="en-AU"/>
        </w:rPr>
        <w:t>was</w:t>
      </w:r>
      <w:r>
        <w:rPr>
          <w:lang w:eastAsia="en-AU"/>
        </w:rPr>
        <w:t xml:space="preserve"> </w:t>
      </w:r>
      <w:r w:rsidRPr="00CD4C19">
        <w:rPr>
          <w:lang w:eastAsia="en-AU"/>
        </w:rPr>
        <w:t>agreed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make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statement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on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mode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transmission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which</w:t>
      </w:r>
      <w:r>
        <w:rPr>
          <w:lang w:eastAsia="en-AU"/>
        </w:rPr>
        <w:t xml:space="preserve"> </w:t>
      </w:r>
      <w:r w:rsidRPr="00CD4C19">
        <w:rPr>
          <w:lang w:eastAsia="en-AU"/>
        </w:rPr>
        <w:t>acknowledged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potential</w:t>
      </w:r>
      <w:r>
        <w:rPr>
          <w:lang w:eastAsia="en-AU"/>
        </w:rPr>
        <w:t xml:space="preserve"> </w:t>
      </w:r>
      <w:r w:rsidRPr="00CD4C19">
        <w:rPr>
          <w:lang w:eastAsia="en-AU"/>
        </w:rPr>
        <w:t>for</w:t>
      </w:r>
      <w:r>
        <w:rPr>
          <w:lang w:eastAsia="en-AU"/>
        </w:rPr>
        <w:t xml:space="preserve"> </w:t>
      </w:r>
      <w:r w:rsidR="003064CB" w:rsidRPr="00CD4C19">
        <w:rPr>
          <w:lang w:eastAsia="en-AU"/>
        </w:rPr>
        <w:t>a</w:t>
      </w:r>
      <w:r w:rsidRPr="00CD4C19">
        <w:rPr>
          <w:lang w:eastAsia="en-AU"/>
        </w:rPr>
        <w:t>erosol</w:t>
      </w:r>
      <w:r>
        <w:rPr>
          <w:lang w:eastAsia="en-AU"/>
        </w:rPr>
        <w:t xml:space="preserve"> </w:t>
      </w:r>
      <w:r w:rsidRPr="00CD4C19">
        <w:rPr>
          <w:lang w:eastAsia="en-AU"/>
        </w:rPr>
        <w:t>transmission.</w:t>
      </w:r>
      <w:r>
        <w:rPr>
          <w:lang w:eastAsia="en-AU"/>
        </w:rPr>
        <w:t xml:space="preserve"> </w:t>
      </w:r>
    </w:p>
    <w:p w14:paraId="1BC4034C" w14:textId="77777777" w:rsidR="00CD4C19" w:rsidRPr="00CD4C19" w:rsidRDefault="00CD4C19" w:rsidP="00CD4C19">
      <w:pPr>
        <w:pStyle w:val="DHHSbody"/>
        <w:rPr>
          <w:b/>
          <w:bCs/>
        </w:rPr>
      </w:pPr>
      <w:r w:rsidRPr="00CD4C19">
        <w:rPr>
          <w:b/>
          <w:bCs/>
        </w:rPr>
        <w:t>Mode</w:t>
      </w:r>
      <w:r>
        <w:rPr>
          <w:b/>
          <w:bCs/>
        </w:rPr>
        <w:t xml:space="preserve"> </w:t>
      </w:r>
      <w:r w:rsidRPr="00CD4C19">
        <w:rPr>
          <w:b/>
          <w:bCs/>
        </w:rPr>
        <w:t>of</w:t>
      </w:r>
      <w:r>
        <w:rPr>
          <w:b/>
          <w:bCs/>
        </w:rPr>
        <w:t xml:space="preserve"> </w:t>
      </w:r>
      <w:r w:rsidRPr="00CD4C19">
        <w:rPr>
          <w:b/>
          <w:bCs/>
        </w:rPr>
        <w:t>transmission</w:t>
      </w:r>
      <w:r>
        <w:rPr>
          <w:b/>
          <w:bCs/>
        </w:rPr>
        <w:t xml:space="preserve"> </w:t>
      </w:r>
      <w:r w:rsidRPr="00CD4C19">
        <w:rPr>
          <w:b/>
          <w:bCs/>
        </w:rPr>
        <w:t>statement</w:t>
      </w:r>
    </w:p>
    <w:p w14:paraId="49BF2CE3" w14:textId="77777777" w:rsidR="00CD4C19" w:rsidRPr="00CD4C19" w:rsidRDefault="00CD4C19" w:rsidP="00CD4C19">
      <w:pPr>
        <w:pStyle w:val="DHHSbody"/>
        <w:rPr>
          <w:lang w:eastAsia="en-AU"/>
        </w:rPr>
      </w:pPr>
      <w:r w:rsidRPr="00CD4C19">
        <w:rPr>
          <w:lang w:eastAsia="en-AU"/>
        </w:rPr>
        <w:t>“Evidence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date</w:t>
      </w:r>
      <w:r>
        <w:rPr>
          <w:lang w:eastAsia="en-AU"/>
        </w:rPr>
        <w:t xml:space="preserve"> </w:t>
      </w:r>
      <w:r w:rsidRPr="00CD4C19">
        <w:rPr>
          <w:lang w:eastAsia="en-AU"/>
        </w:rPr>
        <w:t>suggests</w:t>
      </w:r>
      <w:r>
        <w:rPr>
          <w:lang w:eastAsia="en-AU"/>
        </w:rPr>
        <w:t xml:space="preserve"> </w:t>
      </w:r>
      <w:r w:rsidRPr="00CD4C19">
        <w:rPr>
          <w:lang w:eastAsia="en-AU"/>
        </w:rPr>
        <w:t>that,</w:t>
      </w:r>
      <w:r>
        <w:rPr>
          <w:lang w:eastAsia="en-AU"/>
        </w:rPr>
        <w:t xml:space="preserve"> </w:t>
      </w:r>
      <w:r w:rsidRPr="00CD4C19">
        <w:rPr>
          <w:lang w:eastAsia="en-AU"/>
        </w:rPr>
        <w:t>similar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other</w:t>
      </w:r>
      <w:r>
        <w:rPr>
          <w:lang w:eastAsia="en-AU"/>
        </w:rPr>
        <w:t xml:space="preserve"> </w:t>
      </w:r>
      <w:r w:rsidRPr="00CD4C19">
        <w:rPr>
          <w:lang w:eastAsia="en-AU"/>
        </w:rPr>
        <w:t>respiratory</w:t>
      </w:r>
      <w:r>
        <w:rPr>
          <w:lang w:eastAsia="en-AU"/>
        </w:rPr>
        <w:t xml:space="preserve"> </w:t>
      </w:r>
      <w:r w:rsidRPr="00CD4C19">
        <w:rPr>
          <w:lang w:eastAsia="en-AU"/>
        </w:rPr>
        <w:t>viruses,</w:t>
      </w:r>
      <w:r>
        <w:rPr>
          <w:lang w:eastAsia="en-AU"/>
        </w:rPr>
        <w:t xml:space="preserve"> </w:t>
      </w:r>
      <w:r w:rsidRPr="00CD4C19">
        <w:rPr>
          <w:lang w:eastAsia="en-AU"/>
        </w:rPr>
        <w:t>SARS-CoV-2</w:t>
      </w:r>
      <w:r>
        <w:rPr>
          <w:lang w:eastAsia="en-AU"/>
        </w:rPr>
        <w:t xml:space="preserve"> </w:t>
      </w:r>
      <w:r w:rsidRPr="00CD4C19">
        <w:rPr>
          <w:lang w:eastAsia="en-AU"/>
        </w:rPr>
        <w:t>(the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virus</w:t>
      </w:r>
      <w:r>
        <w:rPr>
          <w:lang w:eastAsia="en-AU"/>
        </w:rPr>
        <w:t xml:space="preserve"> </w:t>
      </w:r>
      <w:r w:rsidRPr="00CD4C19">
        <w:rPr>
          <w:lang w:eastAsia="en-AU"/>
        </w:rPr>
        <w:t>that</w:t>
      </w:r>
      <w:r>
        <w:rPr>
          <w:lang w:eastAsia="en-AU"/>
        </w:rPr>
        <w:t xml:space="preserve"> </w:t>
      </w:r>
      <w:r w:rsidRPr="00CD4C19">
        <w:rPr>
          <w:lang w:eastAsia="en-AU"/>
        </w:rPr>
        <w:t>causes</w:t>
      </w:r>
      <w:r>
        <w:rPr>
          <w:lang w:eastAsia="en-AU"/>
        </w:rPr>
        <w:t xml:space="preserve"> </w:t>
      </w:r>
      <w:r w:rsidRPr="00CD4C19">
        <w:rPr>
          <w:lang w:eastAsia="en-AU"/>
        </w:rPr>
        <w:t>COVID-19)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mainly</w:t>
      </w:r>
      <w:r>
        <w:rPr>
          <w:lang w:eastAsia="en-AU"/>
        </w:rPr>
        <w:t xml:space="preserve"> </w:t>
      </w:r>
      <w:r w:rsidRPr="00CD4C19">
        <w:rPr>
          <w:lang w:eastAsia="en-AU"/>
        </w:rPr>
        <w:t>transmitted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by</w:t>
      </w:r>
      <w:r>
        <w:rPr>
          <w:lang w:eastAsia="en-AU"/>
        </w:rPr>
        <w:t xml:space="preserve"> </w:t>
      </w:r>
      <w:r w:rsidRPr="00CD4C19">
        <w:rPr>
          <w:lang w:eastAsia="en-AU"/>
        </w:rPr>
        <w:t>respiratory</w:t>
      </w:r>
      <w:r>
        <w:rPr>
          <w:lang w:eastAsia="en-AU"/>
        </w:rPr>
        <w:t xml:space="preserve"> </w:t>
      </w:r>
      <w:r w:rsidRPr="00CD4C19">
        <w:rPr>
          <w:lang w:eastAsia="en-AU"/>
        </w:rPr>
        <w:t>droplets</w:t>
      </w:r>
      <w:r>
        <w:rPr>
          <w:lang w:eastAsia="en-AU"/>
        </w:rPr>
        <w:t xml:space="preserve"> </w:t>
      </w:r>
      <w:r w:rsidRPr="00CD4C19">
        <w:rPr>
          <w:lang w:eastAsia="en-AU"/>
        </w:rPr>
        <w:t>which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spread</w:t>
      </w:r>
      <w:r>
        <w:rPr>
          <w:lang w:eastAsia="en-AU"/>
        </w:rPr>
        <w:t xml:space="preserve"> </w:t>
      </w:r>
      <w:r w:rsidRPr="00CD4C19">
        <w:rPr>
          <w:lang w:eastAsia="en-AU"/>
        </w:rPr>
        <w:t>from</w:t>
      </w:r>
      <w:r>
        <w:rPr>
          <w:lang w:eastAsia="en-AU"/>
        </w:rPr>
        <w:t xml:space="preserve"> </w:t>
      </w:r>
      <w:r w:rsidRPr="00CD4C19">
        <w:rPr>
          <w:lang w:eastAsia="en-AU"/>
        </w:rPr>
        <w:t>an</w:t>
      </w:r>
      <w:r>
        <w:rPr>
          <w:lang w:eastAsia="en-AU"/>
        </w:rPr>
        <w:t xml:space="preserve"> </w:t>
      </w:r>
      <w:r w:rsidRPr="00CD4C19">
        <w:rPr>
          <w:lang w:eastAsia="en-AU"/>
        </w:rPr>
        <w:t>infected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person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others,</w:t>
      </w:r>
      <w:r>
        <w:rPr>
          <w:lang w:eastAsia="en-AU"/>
        </w:rPr>
        <w:t xml:space="preserve"> </w:t>
      </w:r>
      <w:r w:rsidRPr="00CD4C19">
        <w:rPr>
          <w:lang w:eastAsia="en-AU"/>
        </w:rPr>
        <w:t>during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talking,</w:t>
      </w:r>
      <w:r>
        <w:rPr>
          <w:lang w:eastAsia="en-AU"/>
        </w:rPr>
        <w:t xml:space="preserve"> </w:t>
      </w:r>
      <w:r w:rsidRPr="00CD4C19">
        <w:rPr>
          <w:lang w:eastAsia="en-AU"/>
        </w:rPr>
        <w:t>shouting,</w:t>
      </w:r>
      <w:r>
        <w:rPr>
          <w:lang w:eastAsia="en-AU"/>
        </w:rPr>
        <w:t xml:space="preserve"> </w:t>
      </w:r>
      <w:r w:rsidRPr="00CD4C19">
        <w:rPr>
          <w:lang w:eastAsia="en-AU"/>
        </w:rPr>
        <w:t>singing,</w:t>
      </w:r>
      <w:r>
        <w:rPr>
          <w:lang w:eastAsia="en-AU"/>
        </w:rPr>
        <w:t xml:space="preserve"> </w:t>
      </w:r>
      <w:r w:rsidRPr="00CD4C19">
        <w:rPr>
          <w:lang w:eastAsia="en-AU"/>
        </w:rPr>
        <w:t>coughing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sneezing.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These</w:t>
      </w:r>
      <w:r>
        <w:rPr>
          <w:lang w:eastAsia="en-AU"/>
        </w:rPr>
        <w:t xml:space="preserve"> </w:t>
      </w:r>
      <w:r w:rsidRPr="00CD4C19">
        <w:rPr>
          <w:lang w:eastAsia="en-AU"/>
        </w:rPr>
        <w:t>droplets</w:t>
      </w:r>
      <w:r>
        <w:rPr>
          <w:lang w:eastAsia="en-AU"/>
        </w:rPr>
        <w:t xml:space="preserve"> </w:t>
      </w:r>
      <w:r w:rsidRPr="00CD4C19">
        <w:rPr>
          <w:lang w:eastAsia="en-AU"/>
        </w:rPr>
        <w:t>can</w:t>
      </w:r>
      <w:r>
        <w:rPr>
          <w:lang w:eastAsia="en-AU"/>
        </w:rPr>
        <w:t xml:space="preserve"> </w:t>
      </w:r>
      <w:r w:rsidRPr="00CD4C19">
        <w:rPr>
          <w:lang w:eastAsia="en-AU"/>
        </w:rPr>
        <w:t>also</w:t>
      </w:r>
      <w:r>
        <w:rPr>
          <w:lang w:eastAsia="en-AU"/>
        </w:rPr>
        <w:t xml:space="preserve"> </w:t>
      </w:r>
      <w:r w:rsidRPr="00CD4C19">
        <w:rPr>
          <w:lang w:eastAsia="en-AU"/>
        </w:rPr>
        <w:t>land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on</w:t>
      </w:r>
      <w:r>
        <w:rPr>
          <w:lang w:eastAsia="en-AU"/>
        </w:rPr>
        <w:t xml:space="preserve"> </w:t>
      </w:r>
      <w:r w:rsidRPr="00CD4C19">
        <w:rPr>
          <w:lang w:eastAsia="en-AU"/>
        </w:rPr>
        <w:t>objects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surfaces</w:t>
      </w:r>
      <w:r>
        <w:rPr>
          <w:lang w:eastAsia="en-AU"/>
        </w:rPr>
        <w:t xml:space="preserve"> </w:t>
      </w:r>
      <w:r w:rsidRPr="00CD4C19">
        <w:rPr>
          <w:lang w:eastAsia="en-AU"/>
        </w:rPr>
        <w:t>so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virus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transmitted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through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contact</w:t>
      </w:r>
      <w:r>
        <w:rPr>
          <w:lang w:eastAsia="en-AU"/>
        </w:rPr>
        <w:t xml:space="preserve"> </w:t>
      </w:r>
      <w:r w:rsidRPr="00CD4C19">
        <w:rPr>
          <w:lang w:eastAsia="en-AU"/>
        </w:rPr>
        <w:t>with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contaminated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surface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object.</w:t>
      </w:r>
      <w:r>
        <w:rPr>
          <w:lang w:eastAsia="en-AU"/>
        </w:rPr>
        <w:t xml:space="preserve"> </w:t>
      </w:r>
      <w:r w:rsidRPr="00CD4C19">
        <w:rPr>
          <w:lang w:eastAsia="en-AU"/>
        </w:rPr>
        <w:t>Experts</w:t>
      </w:r>
      <w:r>
        <w:rPr>
          <w:lang w:eastAsia="en-AU"/>
        </w:rPr>
        <w:t xml:space="preserve"> </w:t>
      </w:r>
      <w:r w:rsidRPr="00CD4C19">
        <w:rPr>
          <w:lang w:eastAsia="en-AU"/>
        </w:rPr>
        <w:t>agree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there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gradient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from</w:t>
      </w:r>
      <w:r>
        <w:rPr>
          <w:lang w:eastAsia="en-AU"/>
        </w:rPr>
        <w:t xml:space="preserve"> </w:t>
      </w:r>
      <w:r w:rsidRPr="00CD4C19">
        <w:rPr>
          <w:lang w:eastAsia="en-AU"/>
        </w:rPr>
        <w:t>large</w:t>
      </w:r>
      <w:r>
        <w:rPr>
          <w:lang w:eastAsia="en-AU"/>
        </w:rPr>
        <w:t xml:space="preserve"> </w:t>
      </w:r>
      <w:r w:rsidRPr="00CD4C19">
        <w:rPr>
          <w:lang w:eastAsia="en-AU"/>
        </w:rPr>
        <w:t>droplets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aerosols,</w:t>
      </w:r>
      <w:r>
        <w:rPr>
          <w:lang w:eastAsia="en-AU"/>
        </w:rPr>
        <w:t xml:space="preserve"> </w:t>
      </w:r>
      <w:r w:rsidRPr="00CD4C19">
        <w:rPr>
          <w:lang w:eastAsia="en-AU"/>
        </w:rPr>
        <w:t>however,</w:t>
      </w:r>
      <w:r>
        <w:rPr>
          <w:lang w:eastAsia="en-AU"/>
        </w:rPr>
        <w:t xml:space="preserve"> </w:t>
      </w:r>
      <w:r w:rsidRPr="00CD4C19">
        <w:rPr>
          <w:lang w:eastAsia="en-AU"/>
        </w:rPr>
        <w:t>those</w:t>
      </w:r>
      <w:r>
        <w:rPr>
          <w:lang w:eastAsia="en-AU"/>
        </w:rPr>
        <w:t xml:space="preserve"> </w:t>
      </w:r>
      <w:r w:rsidRPr="00CD4C19">
        <w:rPr>
          <w:lang w:eastAsia="en-AU"/>
        </w:rPr>
        <w:t>who</w:t>
      </w:r>
      <w:r>
        <w:rPr>
          <w:lang w:eastAsia="en-AU"/>
        </w:rPr>
        <w:t xml:space="preserve"> </w:t>
      </w:r>
      <w:r w:rsidRPr="00CD4C19">
        <w:rPr>
          <w:lang w:eastAsia="en-AU"/>
        </w:rPr>
        <w:t>have</w:t>
      </w:r>
      <w:r>
        <w:rPr>
          <w:lang w:eastAsia="en-AU"/>
        </w:rPr>
        <w:t xml:space="preserve"> </w:t>
      </w:r>
      <w:r w:rsidRPr="00CD4C19">
        <w:rPr>
          <w:lang w:eastAsia="en-AU"/>
        </w:rPr>
        <w:t>been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close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direct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contact</w:t>
      </w:r>
      <w:r>
        <w:rPr>
          <w:lang w:eastAsia="en-AU"/>
        </w:rPr>
        <w:t xml:space="preserve"> </w:t>
      </w:r>
      <w:r w:rsidRPr="00CD4C19">
        <w:rPr>
          <w:lang w:eastAsia="en-AU"/>
        </w:rPr>
        <w:t>with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COVID-19</w:t>
      </w:r>
      <w:r>
        <w:rPr>
          <w:lang w:eastAsia="en-AU"/>
        </w:rPr>
        <w:t xml:space="preserve"> </w:t>
      </w:r>
      <w:r w:rsidRPr="00CD4C19">
        <w:rPr>
          <w:lang w:eastAsia="en-AU"/>
        </w:rPr>
        <w:t>case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at</w:t>
      </w:r>
      <w:r>
        <w:rPr>
          <w:lang w:eastAsia="en-AU"/>
        </w:rPr>
        <w:t xml:space="preserve"> </w:t>
      </w:r>
      <w:r w:rsidRPr="00CD4C19">
        <w:rPr>
          <w:lang w:eastAsia="en-AU"/>
        </w:rPr>
        <w:t>highest</w:t>
      </w:r>
      <w:r>
        <w:rPr>
          <w:lang w:eastAsia="en-AU"/>
        </w:rPr>
        <w:t xml:space="preserve"> </w:t>
      </w:r>
      <w:r w:rsidRPr="00CD4C19">
        <w:rPr>
          <w:lang w:eastAsia="en-AU"/>
        </w:rPr>
        <w:t>risk.</w:t>
      </w:r>
    </w:p>
    <w:p w14:paraId="4629D5BC" w14:textId="77777777" w:rsidR="00CD4C19" w:rsidRPr="00CD4C19" w:rsidRDefault="00CD4C19" w:rsidP="00CD4C19">
      <w:pPr>
        <w:pStyle w:val="DHHSbody"/>
        <w:rPr>
          <w:lang w:eastAsia="en-AU"/>
        </w:rPr>
      </w:pPr>
      <w:r w:rsidRPr="00CD4C19">
        <w:rPr>
          <w:lang w:eastAsia="en-AU"/>
        </w:rPr>
        <w:t>SARS-CoV-2</w:t>
      </w:r>
      <w:r>
        <w:rPr>
          <w:lang w:eastAsia="en-AU"/>
        </w:rPr>
        <w:t xml:space="preserve"> </w:t>
      </w:r>
      <w:r w:rsidRPr="00CD4C19">
        <w:rPr>
          <w:lang w:eastAsia="en-AU"/>
        </w:rPr>
        <w:t>can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transmitted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via</w:t>
      </w:r>
      <w:r>
        <w:rPr>
          <w:lang w:eastAsia="en-AU"/>
        </w:rPr>
        <w:t xml:space="preserve"> </w:t>
      </w:r>
      <w:r w:rsidRPr="00CD4C19">
        <w:rPr>
          <w:lang w:eastAsia="en-AU"/>
        </w:rPr>
        <w:t>aerosols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specific</w:t>
      </w:r>
      <w:r>
        <w:rPr>
          <w:lang w:eastAsia="en-AU"/>
        </w:rPr>
        <w:t xml:space="preserve"> </w:t>
      </w:r>
      <w:r w:rsidRPr="00CD4C19">
        <w:rPr>
          <w:lang w:eastAsia="en-AU"/>
        </w:rPr>
        <w:t>circumstances.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extent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transmission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via</w:t>
      </w:r>
      <w:r>
        <w:rPr>
          <w:lang w:eastAsia="en-AU"/>
        </w:rPr>
        <w:t xml:space="preserve"> </w:t>
      </w:r>
      <w:r w:rsidRPr="00CD4C19">
        <w:rPr>
          <w:lang w:eastAsia="en-AU"/>
        </w:rPr>
        <w:t>aerosols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still</w:t>
      </w:r>
      <w:r>
        <w:rPr>
          <w:lang w:eastAsia="en-AU"/>
        </w:rPr>
        <w:t xml:space="preserve"> </w:t>
      </w:r>
      <w:r w:rsidRPr="00CD4C19">
        <w:rPr>
          <w:lang w:eastAsia="en-AU"/>
        </w:rPr>
        <w:t>being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researched,</w:t>
      </w:r>
      <w:r>
        <w:rPr>
          <w:lang w:eastAsia="en-AU"/>
        </w:rPr>
        <w:t xml:space="preserve"> </w:t>
      </w:r>
      <w:r w:rsidRPr="00CD4C19">
        <w:rPr>
          <w:lang w:eastAsia="en-AU"/>
        </w:rPr>
        <w:t>but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well</w:t>
      </w:r>
      <w:r>
        <w:rPr>
          <w:lang w:eastAsia="en-AU"/>
        </w:rPr>
        <w:t xml:space="preserve"> </w:t>
      </w:r>
      <w:r w:rsidRPr="00CD4C19">
        <w:rPr>
          <w:lang w:eastAsia="en-AU"/>
        </w:rPr>
        <w:t>recognised</w:t>
      </w:r>
      <w:r>
        <w:rPr>
          <w:lang w:eastAsia="en-AU"/>
        </w:rPr>
        <w:t xml:space="preserve"> </w:t>
      </w:r>
      <w:r w:rsidRPr="00CD4C19">
        <w:rPr>
          <w:lang w:eastAsia="en-AU"/>
        </w:rPr>
        <w:t>during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aerosol</w:t>
      </w:r>
      <w:r>
        <w:rPr>
          <w:lang w:eastAsia="en-AU"/>
        </w:rPr>
        <w:t xml:space="preserve"> </w:t>
      </w:r>
      <w:r w:rsidRPr="00CD4C19">
        <w:rPr>
          <w:lang w:eastAsia="en-AU"/>
        </w:rPr>
        <w:t>generating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procedures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health</w:t>
      </w:r>
      <w:r>
        <w:rPr>
          <w:lang w:eastAsia="en-AU"/>
        </w:rPr>
        <w:t xml:space="preserve"> </w:t>
      </w:r>
      <w:r w:rsidRPr="00CD4C19">
        <w:rPr>
          <w:lang w:eastAsia="en-AU"/>
        </w:rPr>
        <w:t>care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setting,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probably</w:t>
      </w:r>
      <w:r>
        <w:rPr>
          <w:lang w:eastAsia="en-AU"/>
        </w:rPr>
        <w:t xml:space="preserve"> </w:t>
      </w:r>
      <w:r w:rsidRPr="00CD4C19">
        <w:rPr>
          <w:lang w:eastAsia="en-AU"/>
        </w:rPr>
        <w:t>important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context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other</w:t>
      </w:r>
      <w:r>
        <w:rPr>
          <w:lang w:eastAsia="en-AU"/>
        </w:rPr>
        <w:t xml:space="preserve"> </w:t>
      </w:r>
      <w:r w:rsidRPr="00CD4C19">
        <w:rPr>
          <w:lang w:eastAsia="en-AU"/>
        </w:rPr>
        <w:t>behaviours,</w:t>
      </w:r>
      <w:r>
        <w:rPr>
          <w:lang w:eastAsia="en-AU"/>
        </w:rPr>
        <w:t xml:space="preserve"> </w:t>
      </w:r>
      <w:r w:rsidRPr="00CD4C19">
        <w:rPr>
          <w:lang w:eastAsia="en-AU"/>
        </w:rPr>
        <w:t>such</w:t>
      </w:r>
      <w:r>
        <w:rPr>
          <w:lang w:eastAsia="en-AU"/>
        </w:rPr>
        <w:t xml:space="preserve"> </w:t>
      </w:r>
      <w:r w:rsidRPr="00CD4C19">
        <w:rPr>
          <w:lang w:eastAsia="en-AU"/>
        </w:rPr>
        <w:t>as</w:t>
      </w:r>
      <w:r>
        <w:rPr>
          <w:lang w:eastAsia="en-AU"/>
        </w:rPr>
        <w:t xml:space="preserve"> </w:t>
      </w:r>
      <w:r w:rsidRPr="00CD4C19">
        <w:rPr>
          <w:lang w:eastAsia="en-AU"/>
        </w:rPr>
        <w:t>singing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shouting.</w:t>
      </w:r>
      <w:r>
        <w:rPr>
          <w:lang w:eastAsia="en-AU"/>
        </w:rPr>
        <w:t xml:space="preserve"> </w:t>
      </w:r>
      <w:r w:rsidRPr="00CD4C19">
        <w:rPr>
          <w:lang w:eastAsia="en-AU"/>
        </w:rPr>
        <w:t>This</w:t>
      </w:r>
      <w:r>
        <w:rPr>
          <w:lang w:eastAsia="en-AU"/>
        </w:rPr>
        <w:t xml:space="preserve"> </w:t>
      </w:r>
      <w:r w:rsidRPr="00CD4C19">
        <w:rPr>
          <w:lang w:eastAsia="en-AU"/>
        </w:rPr>
        <w:t>risk</w:t>
      </w:r>
      <w:r>
        <w:rPr>
          <w:lang w:eastAsia="en-AU"/>
        </w:rPr>
        <w:t xml:space="preserve"> </w:t>
      </w:r>
      <w:r w:rsidRPr="00CD4C19">
        <w:rPr>
          <w:lang w:eastAsia="en-AU"/>
        </w:rPr>
        <w:t>may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higher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certain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conditions</w:t>
      </w:r>
      <w:r>
        <w:rPr>
          <w:lang w:eastAsia="en-AU"/>
        </w:rPr>
        <w:t xml:space="preserve"> </w:t>
      </w:r>
      <w:r w:rsidRPr="00CD4C19">
        <w:rPr>
          <w:lang w:eastAsia="en-AU"/>
        </w:rPr>
        <w:t>such</w:t>
      </w:r>
      <w:r>
        <w:rPr>
          <w:lang w:eastAsia="en-AU"/>
        </w:rPr>
        <w:t xml:space="preserve"> </w:t>
      </w:r>
      <w:r w:rsidRPr="00CD4C19">
        <w:rPr>
          <w:lang w:eastAsia="en-AU"/>
        </w:rPr>
        <w:t>as</w:t>
      </w:r>
      <w:r>
        <w:rPr>
          <w:lang w:eastAsia="en-AU"/>
        </w:rPr>
        <w:t xml:space="preserve"> </w:t>
      </w:r>
      <w:r w:rsidRPr="00CD4C19">
        <w:rPr>
          <w:lang w:eastAsia="en-AU"/>
        </w:rPr>
        <w:t>poorly</w:t>
      </w:r>
      <w:r>
        <w:rPr>
          <w:lang w:eastAsia="en-AU"/>
        </w:rPr>
        <w:t xml:space="preserve"> </w:t>
      </w:r>
      <w:r w:rsidRPr="00CD4C19">
        <w:rPr>
          <w:lang w:eastAsia="en-AU"/>
        </w:rPr>
        <w:t>ventilated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crowded</w:t>
      </w:r>
      <w:r>
        <w:rPr>
          <w:lang w:eastAsia="en-AU"/>
        </w:rPr>
        <w:t xml:space="preserve"> </w:t>
      </w:r>
      <w:r w:rsidRPr="00CD4C19">
        <w:rPr>
          <w:lang w:eastAsia="en-AU"/>
        </w:rPr>
        <w:t>indoor</w:t>
      </w:r>
      <w:r>
        <w:rPr>
          <w:lang w:eastAsia="en-AU"/>
        </w:rPr>
        <w:t xml:space="preserve"> </w:t>
      </w:r>
      <w:r w:rsidRPr="00CD4C19">
        <w:rPr>
          <w:lang w:eastAsia="en-AU"/>
        </w:rPr>
        <w:t>environments.</w:t>
      </w:r>
      <w:r>
        <w:rPr>
          <w:lang w:eastAsia="en-AU"/>
        </w:rPr>
        <w:t xml:space="preserve"> </w:t>
      </w:r>
    </w:p>
    <w:p w14:paraId="4DF95BE5" w14:textId="77777777" w:rsidR="00CD4C19" w:rsidRPr="00CD4C19" w:rsidRDefault="00CD4C19" w:rsidP="00CD4C19">
      <w:pPr>
        <w:pStyle w:val="DHHSbody"/>
        <w:rPr>
          <w:lang w:eastAsia="en-AU"/>
        </w:rPr>
      </w:pPr>
      <w:r w:rsidRPr="00CD4C19">
        <w:rPr>
          <w:lang w:eastAsia="en-AU"/>
        </w:rPr>
        <w:lastRenderedPageBreak/>
        <w:t>Given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potential</w:t>
      </w:r>
      <w:r>
        <w:rPr>
          <w:lang w:eastAsia="en-AU"/>
        </w:rPr>
        <w:t xml:space="preserve"> </w:t>
      </w:r>
      <w:r w:rsidRPr="00CD4C19">
        <w:rPr>
          <w:lang w:eastAsia="en-AU"/>
        </w:rPr>
        <w:t>for</w:t>
      </w:r>
      <w:r>
        <w:rPr>
          <w:lang w:eastAsia="en-AU"/>
        </w:rPr>
        <w:t xml:space="preserve"> </w:t>
      </w:r>
      <w:r w:rsidRPr="00CD4C19">
        <w:rPr>
          <w:lang w:eastAsia="en-AU"/>
        </w:rPr>
        <w:t>aerosol</w:t>
      </w:r>
      <w:r>
        <w:rPr>
          <w:lang w:eastAsia="en-AU"/>
        </w:rPr>
        <w:t xml:space="preserve"> </w:t>
      </w:r>
      <w:r w:rsidRPr="00CD4C19">
        <w:rPr>
          <w:lang w:eastAsia="en-AU"/>
        </w:rPr>
        <w:t>spread,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precautionary</w:t>
      </w:r>
      <w:r>
        <w:rPr>
          <w:lang w:eastAsia="en-AU"/>
        </w:rPr>
        <w:t xml:space="preserve"> </w:t>
      </w:r>
      <w:r w:rsidRPr="00CD4C19">
        <w:rPr>
          <w:lang w:eastAsia="en-AU"/>
        </w:rPr>
        <w:t>approach</w:t>
      </w:r>
      <w:r>
        <w:rPr>
          <w:lang w:eastAsia="en-AU"/>
        </w:rPr>
        <w:t xml:space="preserve"> </w:t>
      </w:r>
      <w:r w:rsidRPr="00CD4C19">
        <w:rPr>
          <w:lang w:eastAsia="en-AU"/>
        </w:rPr>
        <w:t>has</w:t>
      </w:r>
      <w:r>
        <w:rPr>
          <w:lang w:eastAsia="en-AU"/>
        </w:rPr>
        <w:t xml:space="preserve"> </w:t>
      </w:r>
      <w:r w:rsidRPr="00CD4C19">
        <w:rPr>
          <w:lang w:eastAsia="en-AU"/>
        </w:rPr>
        <w:t>been</w:t>
      </w:r>
      <w:r>
        <w:rPr>
          <w:lang w:eastAsia="en-AU"/>
        </w:rPr>
        <w:t xml:space="preserve"> </w:t>
      </w:r>
      <w:r w:rsidRPr="00CD4C19">
        <w:rPr>
          <w:lang w:eastAsia="en-AU"/>
        </w:rPr>
        <w:t>taken</w:t>
      </w:r>
      <w:r>
        <w:rPr>
          <w:lang w:eastAsia="en-AU"/>
        </w:rPr>
        <w:t xml:space="preserve"> </w:t>
      </w:r>
      <w:r w:rsidRPr="00CD4C19">
        <w:rPr>
          <w:lang w:eastAsia="en-AU"/>
        </w:rPr>
        <w:t>toward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controlling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this</w:t>
      </w:r>
      <w:r>
        <w:rPr>
          <w:lang w:eastAsia="en-AU"/>
        </w:rPr>
        <w:t xml:space="preserve"> </w:t>
      </w:r>
      <w:r w:rsidRPr="00CD4C19">
        <w:rPr>
          <w:lang w:eastAsia="en-AU"/>
        </w:rPr>
        <w:t>risk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Victoria.</w:t>
      </w:r>
      <w:r>
        <w:rPr>
          <w:lang w:eastAsia="en-AU"/>
        </w:rPr>
        <w:t xml:space="preserve"> </w:t>
      </w:r>
      <w:r w:rsidRPr="00CD4C19">
        <w:rPr>
          <w:lang w:eastAsia="en-AU"/>
        </w:rPr>
        <w:t>This</w:t>
      </w:r>
      <w:r>
        <w:rPr>
          <w:lang w:eastAsia="en-AU"/>
        </w:rPr>
        <w:t xml:space="preserve"> </w:t>
      </w:r>
      <w:r w:rsidRPr="00CD4C19">
        <w:rPr>
          <w:lang w:eastAsia="en-AU"/>
        </w:rPr>
        <w:t>includes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requirement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particulate</w:t>
      </w:r>
      <w:r>
        <w:rPr>
          <w:lang w:eastAsia="en-AU"/>
        </w:rPr>
        <w:t xml:space="preserve"> </w:t>
      </w:r>
      <w:r w:rsidRPr="00CD4C19">
        <w:rPr>
          <w:lang w:eastAsia="en-AU"/>
        </w:rPr>
        <w:t>filter</w:t>
      </w:r>
      <w:r>
        <w:rPr>
          <w:lang w:eastAsia="en-AU"/>
        </w:rPr>
        <w:t xml:space="preserve"> </w:t>
      </w:r>
      <w:r w:rsidRPr="00CD4C19">
        <w:rPr>
          <w:lang w:eastAsia="en-AU"/>
        </w:rPr>
        <w:t>respirators</w:t>
      </w:r>
      <w:r>
        <w:rPr>
          <w:lang w:eastAsia="en-AU"/>
        </w:rPr>
        <w:t xml:space="preserve"> </w:t>
      </w:r>
      <w:r w:rsidRPr="00CD4C19">
        <w:rPr>
          <w:lang w:eastAsia="en-AU"/>
        </w:rPr>
        <w:t>(</w:t>
      </w:r>
      <w:r w:rsidR="003064CB" w:rsidRPr="00CD4C19">
        <w:rPr>
          <w:lang w:eastAsia="en-AU"/>
        </w:rPr>
        <w:t>e.g.</w:t>
      </w:r>
      <w:r>
        <w:rPr>
          <w:lang w:eastAsia="en-AU"/>
        </w:rPr>
        <w:t xml:space="preserve"> </w:t>
      </w:r>
      <w:r w:rsidRPr="00CD4C19">
        <w:rPr>
          <w:lang w:eastAsia="en-AU"/>
        </w:rPr>
        <w:t>P2,</w:t>
      </w:r>
      <w:r>
        <w:rPr>
          <w:lang w:eastAsia="en-AU"/>
        </w:rPr>
        <w:t xml:space="preserve"> </w:t>
      </w:r>
      <w:r w:rsidRPr="00CD4C19">
        <w:rPr>
          <w:lang w:eastAsia="en-AU"/>
        </w:rPr>
        <w:t>N95</w:t>
      </w:r>
      <w:r>
        <w:rPr>
          <w:lang w:eastAsia="en-AU"/>
        </w:rPr>
        <w:t xml:space="preserve"> </w:t>
      </w:r>
      <w:r w:rsidRPr="00CD4C19">
        <w:rPr>
          <w:lang w:eastAsia="en-AU"/>
        </w:rPr>
        <w:t>respirators)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all</w:t>
      </w:r>
      <w:r>
        <w:rPr>
          <w:lang w:eastAsia="en-AU"/>
        </w:rPr>
        <w:t xml:space="preserve"> </w:t>
      </w:r>
      <w:r w:rsidRPr="00CD4C19">
        <w:rPr>
          <w:lang w:eastAsia="en-AU"/>
        </w:rPr>
        <w:t>care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interactions</w:t>
      </w:r>
      <w:r>
        <w:rPr>
          <w:lang w:eastAsia="en-AU"/>
        </w:rPr>
        <w:t xml:space="preserve"> </w:t>
      </w:r>
      <w:r w:rsidRPr="00CD4C19">
        <w:rPr>
          <w:lang w:eastAsia="en-AU"/>
        </w:rPr>
        <w:t>for</w:t>
      </w:r>
      <w:r>
        <w:rPr>
          <w:lang w:eastAsia="en-AU"/>
        </w:rPr>
        <w:t xml:space="preserve"> </w:t>
      </w:r>
      <w:r w:rsidRPr="00CD4C19">
        <w:rPr>
          <w:lang w:eastAsia="en-AU"/>
        </w:rPr>
        <w:t>patients</w:t>
      </w:r>
      <w:r>
        <w:rPr>
          <w:lang w:eastAsia="en-AU"/>
        </w:rPr>
        <w:t xml:space="preserve"> </w:t>
      </w:r>
      <w:r w:rsidRPr="00CD4C19">
        <w:rPr>
          <w:lang w:eastAsia="en-AU"/>
        </w:rPr>
        <w:t>with</w:t>
      </w:r>
      <w:r>
        <w:rPr>
          <w:lang w:eastAsia="en-AU"/>
        </w:rPr>
        <w:t xml:space="preserve"> </w:t>
      </w:r>
      <w:r w:rsidRPr="00CD4C19">
        <w:rPr>
          <w:lang w:eastAsia="en-AU"/>
        </w:rPr>
        <w:t>COVID.</w:t>
      </w:r>
    </w:p>
    <w:p w14:paraId="72474EC8" w14:textId="77777777" w:rsidR="00CD4C19" w:rsidRPr="00CD4C19" w:rsidRDefault="00CD4C19" w:rsidP="00CD4C19">
      <w:pPr>
        <w:pStyle w:val="DHHSbody"/>
        <w:rPr>
          <w:lang w:eastAsia="en-AU"/>
        </w:rPr>
      </w:pP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most</w:t>
      </w:r>
      <w:r>
        <w:rPr>
          <w:lang w:eastAsia="en-AU"/>
        </w:rPr>
        <w:t xml:space="preserve"> </w:t>
      </w:r>
      <w:r w:rsidRPr="00CD4C19">
        <w:rPr>
          <w:lang w:eastAsia="en-AU"/>
        </w:rPr>
        <w:t>effective</w:t>
      </w:r>
      <w:r>
        <w:rPr>
          <w:lang w:eastAsia="en-AU"/>
        </w:rPr>
        <w:t xml:space="preserve"> </w:t>
      </w:r>
      <w:r w:rsidRPr="00CD4C19">
        <w:rPr>
          <w:lang w:eastAsia="en-AU"/>
        </w:rPr>
        <w:t>individual</w:t>
      </w:r>
      <w:r>
        <w:rPr>
          <w:lang w:eastAsia="en-AU"/>
        </w:rPr>
        <w:t xml:space="preserve"> </w:t>
      </w:r>
      <w:r w:rsidRPr="00CD4C19">
        <w:rPr>
          <w:lang w:eastAsia="en-AU"/>
        </w:rPr>
        <w:t>measures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prevent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spread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SARS-CoV-2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good</w:t>
      </w:r>
      <w:r>
        <w:rPr>
          <w:lang w:eastAsia="en-AU"/>
        </w:rPr>
        <w:t xml:space="preserve"> </w:t>
      </w:r>
      <w:r w:rsidRPr="00CD4C19">
        <w:rPr>
          <w:lang w:eastAsia="en-AU"/>
        </w:rPr>
        <w:t>hand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respiratory</w:t>
      </w:r>
      <w:r>
        <w:rPr>
          <w:lang w:eastAsia="en-AU"/>
        </w:rPr>
        <w:t xml:space="preserve"> </w:t>
      </w:r>
      <w:r w:rsidRPr="00CD4C19">
        <w:rPr>
          <w:lang w:eastAsia="en-AU"/>
        </w:rPr>
        <w:t>hygiene,</w:t>
      </w:r>
      <w:r>
        <w:rPr>
          <w:lang w:eastAsia="en-AU"/>
        </w:rPr>
        <w:t xml:space="preserve"> </w:t>
      </w:r>
      <w:r w:rsidRPr="00CD4C19">
        <w:rPr>
          <w:lang w:eastAsia="en-AU"/>
        </w:rPr>
        <w:t>physical</w:t>
      </w:r>
      <w:r>
        <w:rPr>
          <w:lang w:eastAsia="en-AU"/>
        </w:rPr>
        <w:t xml:space="preserve"> </w:t>
      </w:r>
      <w:r w:rsidRPr="00CD4C19">
        <w:rPr>
          <w:lang w:eastAsia="en-AU"/>
        </w:rPr>
        <w:t>distancing,</w:t>
      </w:r>
      <w:r>
        <w:rPr>
          <w:lang w:eastAsia="en-AU"/>
        </w:rPr>
        <w:t xml:space="preserve"> </w:t>
      </w:r>
      <w:r w:rsidRPr="00CD4C19">
        <w:rPr>
          <w:lang w:eastAsia="en-AU"/>
        </w:rPr>
        <w:t>staying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home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getting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tested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if</w:t>
      </w:r>
      <w:r>
        <w:rPr>
          <w:lang w:eastAsia="en-AU"/>
        </w:rPr>
        <w:t xml:space="preserve"> </w:t>
      </w:r>
      <w:r w:rsidRPr="00CD4C19">
        <w:rPr>
          <w:lang w:eastAsia="en-AU"/>
        </w:rPr>
        <w:t>you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unwell,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wearing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mask.</w:t>
      </w:r>
      <w:r>
        <w:rPr>
          <w:lang w:eastAsia="en-AU"/>
        </w:rPr>
        <w:t xml:space="preserve"> </w:t>
      </w:r>
      <w:r w:rsidRPr="00CD4C19">
        <w:rPr>
          <w:lang w:eastAsia="en-AU"/>
        </w:rPr>
        <w:t>Together,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these</w:t>
      </w:r>
      <w:r>
        <w:rPr>
          <w:lang w:eastAsia="en-AU"/>
        </w:rPr>
        <w:t xml:space="preserve"> </w:t>
      </w:r>
      <w:r w:rsidRPr="00CD4C19">
        <w:rPr>
          <w:lang w:eastAsia="en-AU"/>
        </w:rPr>
        <w:t>measures</w:t>
      </w:r>
      <w:r>
        <w:rPr>
          <w:lang w:eastAsia="en-AU"/>
        </w:rPr>
        <w:t xml:space="preserve"> </w:t>
      </w:r>
      <w:r w:rsidRPr="00CD4C19">
        <w:rPr>
          <w:lang w:eastAsia="en-AU"/>
        </w:rPr>
        <w:t>minimise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risk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transmission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SARS-CoV-2.”</w:t>
      </w:r>
    </w:p>
    <w:p w14:paraId="34A652C1" w14:textId="77777777" w:rsidR="00CD4C19" w:rsidRPr="00CD4C19" w:rsidRDefault="00CD4C19" w:rsidP="00CD4C19">
      <w:pPr>
        <w:pStyle w:val="Heading1"/>
        <w:rPr>
          <w:rFonts w:eastAsia="MS Gothic"/>
        </w:rPr>
      </w:pPr>
      <w:bookmarkStart w:id="2" w:name="_Toc59192375"/>
      <w:r w:rsidRPr="00CD4C19">
        <w:rPr>
          <w:rFonts w:eastAsia="MS Gothic"/>
        </w:rPr>
        <w:t>The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issue</w:t>
      </w:r>
      <w:bookmarkEnd w:id="2"/>
    </w:p>
    <w:p w14:paraId="6BC198F1" w14:textId="77777777" w:rsidR="00CD4C19" w:rsidRPr="00CD4C19" w:rsidRDefault="00CD4C19" w:rsidP="00CD4C19">
      <w:pPr>
        <w:pStyle w:val="DHHSbody"/>
      </w:pPr>
      <w:r w:rsidRPr="00CD4C19">
        <w:t>In</w:t>
      </w:r>
      <w:r>
        <w:t xml:space="preserve"> </w:t>
      </w:r>
      <w:r w:rsidRPr="00CD4C19">
        <w:t>an</w:t>
      </w:r>
      <w:r>
        <w:t xml:space="preserve"> </w:t>
      </w:r>
      <w:r w:rsidRPr="00CD4C19">
        <w:t>increasingly</w:t>
      </w:r>
      <w:r>
        <w:t xml:space="preserve"> </w:t>
      </w:r>
      <w:r w:rsidRPr="00CD4C19">
        <w:t>accessible</w:t>
      </w:r>
      <w:r>
        <w:t xml:space="preserve"> </w:t>
      </w:r>
      <w:r w:rsidRPr="00CD4C19">
        <w:t>society,</w:t>
      </w:r>
      <w:r>
        <w:t xml:space="preserve"> </w:t>
      </w:r>
      <w:r w:rsidRPr="00CD4C19">
        <w:t>emerging</w:t>
      </w:r>
      <w:r>
        <w:t xml:space="preserve"> </w:t>
      </w:r>
      <w:r w:rsidRPr="00CD4C19">
        <w:t>and</w:t>
      </w:r>
      <w:r>
        <w:t xml:space="preserve"> </w:t>
      </w:r>
      <w:r w:rsidRPr="00CD4C19">
        <w:t>acute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diseases</w:t>
      </w:r>
      <w:r>
        <w:t xml:space="preserve"> </w:t>
      </w:r>
      <w:r w:rsidRPr="00CD4C19">
        <w:t>are</w:t>
      </w:r>
      <w:r>
        <w:t xml:space="preserve"> </w:t>
      </w:r>
      <w:r w:rsidRPr="00CD4C19">
        <w:t>easily</w:t>
      </w:r>
      <w:r>
        <w:t xml:space="preserve"> </w:t>
      </w:r>
      <w:r w:rsidRPr="00CD4C19">
        <w:t>transported</w:t>
      </w:r>
      <w:r>
        <w:t xml:space="preserve"> </w:t>
      </w:r>
      <w:r w:rsidRPr="00CD4C19">
        <w:t>and</w:t>
      </w:r>
      <w:r>
        <w:t xml:space="preserve"> </w:t>
      </w:r>
      <w:r w:rsidRPr="00CD4C19">
        <w:t>transmitted</w:t>
      </w:r>
      <w:r>
        <w:t xml:space="preserve"> </w:t>
      </w:r>
      <w:r w:rsidRPr="00CD4C19">
        <w:t>around</w:t>
      </w:r>
      <w:r>
        <w:t xml:space="preserve"> </w:t>
      </w:r>
      <w:r w:rsidRPr="00CD4C19">
        <w:t>the</w:t>
      </w:r>
      <w:r>
        <w:t xml:space="preserve"> </w:t>
      </w:r>
      <w:r w:rsidRPr="00CD4C19">
        <w:t>world.</w:t>
      </w:r>
      <w:r>
        <w:t xml:space="preserve"> </w:t>
      </w:r>
      <w:r w:rsidRPr="00CD4C19">
        <w:t>Any</w:t>
      </w:r>
      <w:r>
        <w:t xml:space="preserve"> </w:t>
      </w:r>
      <w:r w:rsidRPr="00CD4C19">
        <w:t>region</w:t>
      </w:r>
      <w:r>
        <w:t xml:space="preserve"> </w:t>
      </w:r>
      <w:r w:rsidRPr="00CD4C19">
        <w:t>anywhere</w:t>
      </w:r>
      <w:r>
        <w:t xml:space="preserve"> </w:t>
      </w:r>
      <w:r w:rsidRPr="00CD4C19">
        <w:t>could</w:t>
      </w:r>
      <w:r>
        <w:t xml:space="preserve"> </w:t>
      </w:r>
      <w:r w:rsidRPr="00CD4C19">
        <w:t>be</w:t>
      </w:r>
      <w:r>
        <w:t xml:space="preserve"> </w:t>
      </w:r>
      <w:r w:rsidRPr="00CD4C19">
        <w:t>exposed</w:t>
      </w:r>
      <w:r>
        <w:t xml:space="preserve"> </w:t>
      </w:r>
      <w:r w:rsidRPr="00CD4C19">
        <w:t>to</w:t>
      </w:r>
      <w:r>
        <w:t xml:space="preserve"> </w:t>
      </w:r>
      <w:r w:rsidRPr="00CD4C19">
        <w:t>outbreaks</w:t>
      </w:r>
      <w:r>
        <w:t xml:space="preserve"> </w:t>
      </w:r>
      <w:r w:rsidRPr="00CD4C19">
        <w:t>of</w:t>
      </w:r>
      <w:r>
        <w:t xml:space="preserve"> </w:t>
      </w:r>
      <w:r w:rsidRPr="00CD4C19">
        <w:t>established</w:t>
      </w:r>
      <w:r>
        <w:t xml:space="preserve"> </w:t>
      </w:r>
      <w:r w:rsidRPr="00CD4C19">
        <w:t>diseases</w:t>
      </w:r>
      <w:r>
        <w:t xml:space="preserve"> </w:t>
      </w:r>
      <w:r w:rsidRPr="00CD4C19">
        <w:t>or</w:t>
      </w:r>
      <w:r>
        <w:t xml:space="preserve"> </w:t>
      </w:r>
      <w:r w:rsidRPr="00CD4C19">
        <w:t>other</w:t>
      </w:r>
      <w:r>
        <w:t xml:space="preserve"> </w:t>
      </w:r>
      <w:r w:rsidRPr="00CD4C19">
        <w:t>unknown</w:t>
      </w:r>
      <w:r>
        <w:t xml:space="preserve"> </w:t>
      </w:r>
      <w:r w:rsidRPr="00CD4C19">
        <w:t>emerging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disease.</w:t>
      </w:r>
    </w:p>
    <w:p w14:paraId="7D1545CA" w14:textId="77777777" w:rsidR="00CD4C19" w:rsidRPr="00CD4C19" w:rsidRDefault="00CD4C19" w:rsidP="00CD4C19">
      <w:pPr>
        <w:pStyle w:val="DHHSbody"/>
      </w:pPr>
      <w:r w:rsidRPr="00CD4C19">
        <w:t>Infectious</w:t>
      </w:r>
      <w:r>
        <w:t xml:space="preserve"> </w:t>
      </w:r>
      <w:r w:rsidRPr="00CD4C19">
        <w:t>diseases</w:t>
      </w:r>
      <w:r>
        <w:t xml:space="preserve"> </w:t>
      </w:r>
      <w:r w:rsidRPr="00CD4C19">
        <w:t>spread</w:t>
      </w:r>
      <w:r>
        <w:t xml:space="preserve"> </w:t>
      </w:r>
      <w:r w:rsidRPr="00CD4C19">
        <w:t>by</w:t>
      </w:r>
      <w:r>
        <w:t xml:space="preserve"> </w:t>
      </w:r>
      <w:r w:rsidRPr="00CD4C19">
        <w:t>several</w:t>
      </w:r>
      <w:r>
        <w:t xml:space="preserve"> </w:t>
      </w:r>
      <w:r w:rsidRPr="00CD4C19">
        <w:t>different</w:t>
      </w:r>
      <w:r>
        <w:t xml:space="preserve"> </w:t>
      </w:r>
      <w:r w:rsidRPr="00CD4C19">
        <w:t>routes.</w:t>
      </w:r>
      <w:r>
        <w:t xml:space="preserve"> </w:t>
      </w:r>
      <w:r w:rsidRPr="00CD4C19">
        <w:t>Many</w:t>
      </w:r>
      <w:r>
        <w:t xml:space="preserve"> </w:t>
      </w:r>
      <w:r w:rsidRPr="00CD4C19">
        <w:t>viruses</w:t>
      </w:r>
      <w:r>
        <w:t xml:space="preserve"> </w:t>
      </w:r>
      <w:r w:rsidRPr="00CD4C19">
        <w:t>and</w:t>
      </w:r>
      <w:r>
        <w:t xml:space="preserve"> </w:t>
      </w:r>
      <w:r w:rsidRPr="00CD4C19">
        <w:t>in</w:t>
      </w:r>
      <w:r>
        <w:t xml:space="preserve"> </w:t>
      </w:r>
      <w:r w:rsidRPr="00CD4C19">
        <w:t>some</w:t>
      </w:r>
      <w:r>
        <w:t xml:space="preserve"> </w:t>
      </w:r>
      <w:r w:rsidRPr="00CD4C19">
        <w:t>cases</w:t>
      </w:r>
      <w:r>
        <w:t xml:space="preserve"> </w:t>
      </w:r>
      <w:r w:rsidRPr="00CD4C19">
        <w:t>influenza,</w:t>
      </w:r>
      <w:r>
        <w:t xml:space="preserve"> </w:t>
      </w:r>
      <w:r w:rsidRPr="00CD4C19">
        <w:t>the</w:t>
      </w:r>
      <w:r>
        <w:t xml:space="preserve"> </w:t>
      </w:r>
      <w:r w:rsidRPr="00CD4C19">
        <w:t>common</w:t>
      </w:r>
      <w:r>
        <w:t xml:space="preserve"> </w:t>
      </w:r>
      <w:r w:rsidRPr="00CD4C19">
        <w:t>cold,</w:t>
      </w:r>
      <w:r>
        <w:t xml:space="preserve"> </w:t>
      </w:r>
      <w:r w:rsidRPr="00CD4C19">
        <w:t>and</w:t>
      </w:r>
      <w:r>
        <w:t xml:space="preserve"> </w:t>
      </w:r>
      <w:r w:rsidRPr="00CD4C19">
        <w:t>other</w:t>
      </w:r>
      <w:r>
        <w:t xml:space="preserve"> </w:t>
      </w:r>
      <w:r w:rsidRPr="00CD4C19">
        <w:t>diseases</w:t>
      </w:r>
      <w:r>
        <w:t xml:space="preserve"> </w:t>
      </w:r>
      <w:r w:rsidRPr="00CD4C19">
        <w:t>are</w:t>
      </w:r>
      <w:r>
        <w:t xml:space="preserve"> </w:t>
      </w:r>
      <w:r w:rsidRPr="00CD4C19">
        <w:t>spread</w:t>
      </w:r>
      <w:r>
        <w:t xml:space="preserve"> </w:t>
      </w:r>
      <w:r w:rsidRPr="00CD4C19">
        <w:t>via</w:t>
      </w:r>
      <w:r>
        <w:t xml:space="preserve"> </w:t>
      </w:r>
      <w:r w:rsidRPr="00CD4C19">
        <w:t>the</w:t>
      </w:r>
      <w:r>
        <w:t xml:space="preserve"> </w:t>
      </w:r>
      <w:r w:rsidRPr="00CD4C19">
        <w:t>airborne</w:t>
      </w:r>
      <w:r>
        <w:t xml:space="preserve"> </w:t>
      </w:r>
      <w:r w:rsidRPr="00CD4C19">
        <w:t>route.</w:t>
      </w:r>
      <w:r>
        <w:t xml:space="preserve"> </w:t>
      </w:r>
      <w:r w:rsidRPr="00CD4C19">
        <w:t>This</w:t>
      </w:r>
      <w:r>
        <w:t xml:space="preserve"> </w:t>
      </w:r>
      <w:r w:rsidRPr="00CD4C19">
        <w:t>spread</w:t>
      </w:r>
      <w:r>
        <w:t xml:space="preserve"> </w:t>
      </w:r>
      <w:r w:rsidRPr="00CD4C19">
        <w:t>can</w:t>
      </w:r>
      <w:r>
        <w:t xml:space="preserve"> </w:t>
      </w:r>
      <w:r w:rsidRPr="00CD4C19">
        <w:t>be</w:t>
      </w:r>
      <w:r>
        <w:t xml:space="preserve"> </w:t>
      </w:r>
      <w:r w:rsidRPr="00CD4C19">
        <w:t>accelerated</w:t>
      </w:r>
      <w:r>
        <w:t xml:space="preserve"> </w:t>
      </w:r>
      <w:r w:rsidRPr="00CD4C19">
        <w:t>or</w:t>
      </w:r>
      <w:r>
        <w:t xml:space="preserve"> </w:t>
      </w:r>
      <w:r w:rsidRPr="00CD4C19">
        <w:t>controlled</w:t>
      </w:r>
      <w:r>
        <w:t xml:space="preserve"> </w:t>
      </w:r>
      <w:r w:rsidRPr="00CD4C19">
        <w:t>by</w:t>
      </w:r>
      <w:r>
        <w:t xml:space="preserve"> </w:t>
      </w:r>
      <w:r w:rsidRPr="00CD4C19">
        <w:t>heating,</w:t>
      </w:r>
      <w:r>
        <w:t xml:space="preserve"> </w:t>
      </w:r>
      <w:r w:rsidRPr="00CD4C19">
        <w:t>ventilating,</w:t>
      </w:r>
      <w:r>
        <w:t xml:space="preserve"> </w:t>
      </w:r>
      <w:r w:rsidRPr="00CD4C19">
        <w:t>and</w:t>
      </w:r>
      <w:r>
        <w:t xml:space="preserve"> </w:t>
      </w:r>
      <w:r w:rsidRPr="00CD4C19">
        <w:t>air-conditioning</w:t>
      </w:r>
      <w:r>
        <w:t xml:space="preserve"> </w:t>
      </w:r>
      <w:r w:rsidRPr="00CD4C19">
        <w:t>(HVAC)</w:t>
      </w:r>
      <w:r>
        <w:t xml:space="preserve"> </w:t>
      </w:r>
      <w:r w:rsidRPr="00CD4C19">
        <w:t>systems.</w:t>
      </w:r>
    </w:p>
    <w:p w14:paraId="34235A7C" w14:textId="77777777" w:rsidR="00CD4C19" w:rsidRPr="00CD4C19" w:rsidRDefault="00CD4C19" w:rsidP="00CD4C19">
      <w:pPr>
        <w:pStyle w:val="DHHSbody"/>
      </w:pPr>
      <w:r w:rsidRPr="00CD4C19">
        <w:t>The</w:t>
      </w:r>
      <w:r>
        <w:t xml:space="preserve"> </w:t>
      </w:r>
      <w:r w:rsidRPr="00CD4C19">
        <w:t>purpose</w:t>
      </w:r>
      <w:r>
        <w:t xml:space="preserve"> </w:t>
      </w:r>
      <w:r w:rsidRPr="00CD4C19">
        <w:t>of</w:t>
      </w:r>
      <w:r>
        <w:t xml:space="preserve"> </w:t>
      </w:r>
      <w:r w:rsidRPr="00CD4C19">
        <w:t>this</w:t>
      </w:r>
      <w:r>
        <w:t xml:space="preserve"> </w:t>
      </w:r>
      <w:r w:rsidRPr="00CD4C19">
        <w:t>HTA</w:t>
      </w:r>
      <w:r>
        <w:t xml:space="preserve"> </w:t>
      </w:r>
      <w:r w:rsidRPr="00CD4C19">
        <w:t>is</w:t>
      </w:r>
      <w:r>
        <w:t xml:space="preserve"> </w:t>
      </w:r>
      <w:r w:rsidRPr="00CD4C19">
        <w:t>to</w:t>
      </w:r>
      <w:r>
        <w:t xml:space="preserve"> </w:t>
      </w:r>
      <w:r w:rsidRPr="00CD4C19">
        <w:t>provide</w:t>
      </w:r>
      <w:r>
        <w:t xml:space="preserve"> </w:t>
      </w:r>
      <w:r w:rsidRPr="00CD4C19">
        <w:t>health</w:t>
      </w:r>
      <w:r>
        <w:t xml:space="preserve"> </w:t>
      </w:r>
      <w:r w:rsidRPr="00CD4C19">
        <w:t>agency</w:t>
      </w:r>
      <w:r>
        <w:t xml:space="preserve"> </w:t>
      </w:r>
      <w:r w:rsidRPr="00CD4C19">
        <w:t>engineering</w:t>
      </w:r>
      <w:r>
        <w:t xml:space="preserve"> </w:t>
      </w:r>
      <w:r w:rsidRPr="00CD4C19">
        <w:t>staff</w:t>
      </w:r>
      <w:r>
        <w:t xml:space="preserve"> </w:t>
      </w:r>
      <w:r w:rsidRPr="00CD4C19">
        <w:t>and</w:t>
      </w:r>
      <w:r>
        <w:t xml:space="preserve"> </w:t>
      </w:r>
      <w:r w:rsidRPr="00CD4C19">
        <w:t>other</w:t>
      </w:r>
      <w:r>
        <w:t xml:space="preserve"> </w:t>
      </w:r>
      <w:r w:rsidRPr="00CD4C19">
        <w:t>interested</w:t>
      </w:r>
      <w:r>
        <w:t xml:space="preserve"> </w:t>
      </w:r>
      <w:r w:rsidRPr="00CD4C19">
        <w:t>persons</w:t>
      </w:r>
      <w:r>
        <w:t xml:space="preserve"> </w:t>
      </w:r>
      <w:r w:rsidRPr="00CD4C19">
        <w:t>with</w:t>
      </w:r>
      <w:r>
        <w:t xml:space="preserve"> </w:t>
      </w:r>
      <w:r w:rsidRPr="00CD4C19">
        <w:t>information</w:t>
      </w:r>
      <w:r>
        <w:t xml:space="preserve"> </w:t>
      </w:r>
      <w:r w:rsidRPr="00CD4C19">
        <w:t>on</w:t>
      </w:r>
      <w:r>
        <w:t xml:space="preserve"> </w:t>
      </w:r>
      <w:r w:rsidRPr="00CD4C19">
        <w:t>the</w:t>
      </w:r>
      <w:r>
        <w:t xml:space="preserve"> </w:t>
      </w:r>
      <w:r w:rsidRPr="00CD4C19">
        <w:t>following:</w:t>
      </w:r>
    </w:p>
    <w:p w14:paraId="4B530383" w14:textId="77777777" w:rsidR="00CD4C19" w:rsidRPr="00CD4C19" w:rsidRDefault="00CD4C19" w:rsidP="00CD4C19">
      <w:pPr>
        <w:pStyle w:val="DHHSbullet1"/>
      </w:pPr>
      <w:r w:rsidRPr="00CD4C19">
        <w:t>the</w:t>
      </w:r>
      <w:r>
        <w:t xml:space="preserve"> </w:t>
      </w:r>
      <w:r w:rsidRPr="00CD4C19">
        <w:t>implications</w:t>
      </w:r>
      <w:r>
        <w:t xml:space="preserve"> </w:t>
      </w:r>
      <w:r w:rsidRPr="00CD4C19">
        <w:t>for</w:t>
      </w:r>
      <w:r>
        <w:t xml:space="preserve"> </w:t>
      </w:r>
      <w:r w:rsidRPr="00CD4C19">
        <w:t>the</w:t>
      </w:r>
      <w:r>
        <w:t xml:space="preserve"> </w:t>
      </w:r>
      <w:r w:rsidRPr="00CD4C19">
        <w:t>design,</w:t>
      </w:r>
      <w:r>
        <w:t xml:space="preserve"> </w:t>
      </w:r>
      <w:r w:rsidRPr="00CD4C19">
        <w:t>installation,</w:t>
      </w:r>
      <w:r>
        <w:t xml:space="preserve"> </w:t>
      </w:r>
      <w:r w:rsidRPr="00CD4C19">
        <w:t>and</w:t>
      </w:r>
      <w:r>
        <w:t xml:space="preserve"> </w:t>
      </w:r>
      <w:r w:rsidRPr="00CD4C19">
        <w:t>operation</w:t>
      </w:r>
      <w:r>
        <w:t xml:space="preserve"> </w:t>
      </w:r>
      <w:r w:rsidRPr="00CD4C19">
        <w:t>of</w:t>
      </w:r>
      <w:r>
        <w:t xml:space="preserve"> </w:t>
      </w:r>
      <w:r w:rsidRPr="00CD4C19">
        <w:t>heating,</w:t>
      </w:r>
      <w:r>
        <w:t xml:space="preserve"> </w:t>
      </w:r>
      <w:r w:rsidRPr="00CD4C19">
        <w:t>ventilating,</w:t>
      </w:r>
      <w:r>
        <w:t xml:space="preserve"> </w:t>
      </w:r>
      <w:r w:rsidRPr="00CD4C19">
        <w:t>and</w:t>
      </w:r>
      <w:r>
        <w:t xml:space="preserve"> </w:t>
      </w:r>
      <w:r w:rsidRPr="00CD4C19">
        <w:t>air</w:t>
      </w:r>
      <w:r>
        <w:t xml:space="preserve"> </w:t>
      </w:r>
      <w:r w:rsidRPr="00CD4C19">
        <w:t>conditioning</w:t>
      </w:r>
      <w:r>
        <w:t xml:space="preserve"> </w:t>
      </w:r>
      <w:r w:rsidRPr="00CD4C19">
        <w:t>(HVAC)</w:t>
      </w:r>
      <w:r>
        <w:t xml:space="preserve"> </w:t>
      </w:r>
      <w:r w:rsidRPr="00CD4C19">
        <w:t>systems</w:t>
      </w:r>
    </w:p>
    <w:p w14:paraId="4ABAA8D5" w14:textId="77777777" w:rsidR="00CD4C19" w:rsidRPr="00CD4C19" w:rsidRDefault="00CD4C19" w:rsidP="00CD4C19">
      <w:pPr>
        <w:pStyle w:val="DHHSbullet1"/>
      </w:pPr>
      <w:r w:rsidRPr="00CD4C19">
        <w:t>the</w:t>
      </w:r>
      <w:r>
        <w:t xml:space="preserve"> </w:t>
      </w:r>
      <w:r w:rsidRPr="00CD4C19">
        <w:t>means</w:t>
      </w:r>
      <w:r>
        <w:t xml:space="preserve"> </w:t>
      </w:r>
      <w:r w:rsidRPr="00CD4C19">
        <w:t>to</w:t>
      </w:r>
      <w:r>
        <w:t xml:space="preserve"> </w:t>
      </w:r>
      <w:r w:rsidRPr="00CD4C19">
        <w:t>support</w:t>
      </w:r>
      <w:r>
        <w:t xml:space="preserve"> </w:t>
      </w:r>
      <w:r w:rsidRPr="00CD4C19">
        <w:t>facility</w:t>
      </w:r>
      <w:r>
        <w:t xml:space="preserve"> </w:t>
      </w:r>
      <w:r w:rsidRPr="00CD4C19">
        <w:t>management</w:t>
      </w:r>
      <w:r>
        <w:t xml:space="preserve"> </w:t>
      </w:r>
      <w:r w:rsidRPr="00CD4C19">
        <w:t>and</w:t>
      </w:r>
      <w:r>
        <w:t xml:space="preserve"> </w:t>
      </w:r>
      <w:r w:rsidRPr="00CD4C19">
        <w:t>planning</w:t>
      </w:r>
      <w:r>
        <w:t xml:space="preserve"> </w:t>
      </w:r>
      <w:r w:rsidRPr="00CD4C19">
        <w:t>for</w:t>
      </w:r>
      <w:r>
        <w:t xml:space="preserve"> </w:t>
      </w:r>
      <w:r w:rsidRPr="00CD4C19">
        <w:t>options</w:t>
      </w:r>
      <w:r>
        <w:t xml:space="preserve"> </w:t>
      </w:r>
      <w:r w:rsidRPr="00CD4C19">
        <w:t>to</w:t>
      </w:r>
      <w:r>
        <w:t xml:space="preserve"> </w:t>
      </w:r>
      <w:r w:rsidRPr="00CD4C19">
        <w:t>adjust</w:t>
      </w:r>
      <w:r>
        <w:t xml:space="preserve"> </w:t>
      </w:r>
      <w:r w:rsidRPr="00CD4C19">
        <w:t>HVAC</w:t>
      </w:r>
      <w:r>
        <w:t xml:space="preserve"> </w:t>
      </w:r>
      <w:r w:rsidRPr="00CD4C19">
        <w:t>systems</w:t>
      </w:r>
      <w:r>
        <w:t xml:space="preserve"> </w:t>
      </w:r>
      <w:r w:rsidRPr="00CD4C19">
        <w:t>to</w:t>
      </w:r>
      <w:r>
        <w:t xml:space="preserve"> </w:t>
      </w:r>
      <w:r w:rsidRPr="00CD4C19">
        <w:t>respond</w:t>
      </w:r>
      <w:r>
        <w:t xml:space="preserve"> </w:t>
      </w:r>
      <w:r w:rsidRPr="00CD4C19">
        <w:t>to</w:t>
      </w:r>
      <w:r>
        <w:t xml:space="preserve"> </w:t>
      </w:r>
      <w:r w:rsidRPr="00CD4C19">
        <w:t>outbreaks</w:t>
      </w:r>
      <w:r>
        <w:t xml:space="preserve"> </w:t>
      </w:r>
      <w:r w:rsidRPr="00CD4C19">
        <w:t>of</w:t>
      </w:r>
      <w:r>
        <w:t xml:space="preserve"> </w:t>
      </w:r>
      <w:r w:rsidRPr="00CD4C19">
        <w:t>airborne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diseases.</w:t>
      </w:r>
    </w:p>
    <w:p w14:paraId="75EBD0F6" w14:textId="77777777" w:rsidR="00CD4C19" w:rsidRPr="00CD4C19" w:rsidRDefault="00CD4C19" w:rsidP="00CD4C19">
      <w:pPr>
        <w:pStyle w:val="DHHSbodyafterbullets"/>
      </w:pPr>
      <w:r w:rsidRPr="00CD4C19">
        <w:t>The</w:t>
      </w:r>
      <w:r>
        <w:t xml:space="preserve"> </w:t>
      </w:r>
      <w:r w:rsidRPr="00CD4C19">
        <w:t>potential</w:t>
      </w:r>
      <w:r>
        <w:t xml:space="preserve"> </w:t>
      </w:r>
      <w:r w:rsidRPr="00CD4C19">
        <w:t>for</w:t>
      </w:r>
      <w:r>
        <w:t xml:space="preserve"> </w:t>
      </w:r>
      <w:r w:rsidRPr="00CD4C19">
        <w:t>airborne</w:t>
      </w:r>
      <w:r>
        <w:t xml:space="preserve"> </w:t>
      </w:r>
      <w:r w:rsidRPr="00CD4C19">
        <w:t>transmission</w:t>
      </w:r>
      <w:r>
        <w:t xml:space="preserve"> </w:t>
      </w:r>
      <w:r w:rsidRPr="00CD4C19">
        <w:t>of</w:t>
      </w:r>
      <w:r>
        <w:t xml:space="preserve"> </w:t>
      </w:r>
      <w:r w:rsidRPr="00CD4C19">
        <w:t>disease</w:t>
      </w:r>
      <w:r>
        <w:t xml:space="preserve"> </w:t>
      </w:r>
      <w:r w:rsidRPr="00CD4C19">
        <w:t>is</w:t>
      </w:r>
      <w:r>
        <w:t xml:space="preserve"> </w:t>
      </w:r>
      <w:r w:rsidRPr="00CD4C19">
        <w:t>widely</w:t>
      </w:r>
      <w:r>
        <w:t xml:space="preserve"> </w:t>
      </w:r>
      <w:r w:rsidRPr="00CD4C19">
        <w:t>recognised,</w:t>
      </w:r>
      <w:r>
        <w:t xml:space="preserve"> </w:t>
      </w:r>
      <w:r w:rsidRPr="00CD4C19">
        <w:t>although</w:t>
      </w:r>
      <w:r>
        <w:t xml:space="preserve"> </w:t>
      </w:r>
      <w:r w:rsidRPr="00CD4C19">
        <w:t>there</w:t>
      </w:r>
      <w:r>
        <w:t xml:space="preserve"> </w:t>
      </w:r>
      <w:r w:rsidRPr="00CD4C19">
        <w:t>remains</w:t>
      </w:r>
      <w:r>
        <w:t xml:space="preserve"> </w:t>
      </w:r>
      <w:r w:rsidRPr="00CD4C19">
        <w:t>uncertainty</w:t>
      </w:r>
      <w:r>
        <w:t xml:space="preserve"> </w:t>
      </w:r>
      <w:r w:rsidRPr="00CD4C19">
        <w:t>concerning</w:t>
      </w:r>
      <w:r>
        <w:t xml:space="preserve"> </w:t>
      </w:r>
      <w:r w:rsidRPr="00CD4C19">
        <w:t>which</w:t>
      </w:r>
      <w:r>
        <w:t xml:space="preserve"> </w:t>
      </w:r>
      <w:r w:rsidRPr="00CD4C19">
        <w:t>diseases</w:t>
      </w:r>
      <w:r>
        <w:t xml:space="preserve"> </w:t>
      </w:r>
      <w:r w:rsidRPr="00CD4C19">
        <w:t>are</w:t>
      </w:r>
      <w:r>
        <w:t xml:space="preserve"> </w:t>
      </w:r>
      <w:r w:rsidRPr="00CD4C19">
        <w:t>spread</w:t>
      </w:r>
      <w:r>
        <w:t xml:space="preserve"> </w:t>
      </w:r>
      <w:r w:rsidRPr="00CD4C19">
        <w:t>primarily</w:t>
      </w:r>
      <w:r>
        <w:t xml:space="preserve"> </w:t>
      </w:r>
      <w:r w:rsidRPr="00CD4C19">
        <w:t>via</w:t>
      </w:r>
      <w:r>
        <w:t xml:space="preserve"> </w:t>
      </w:r>
      <w:r w:rsidRPr="00CD4C19">
        <w:t>which</w:t>
      </w:r>
      <w:r>
        <w:t xml:space="preserve"> </w:t>
      </w:r>
      <w:r w:rsidRPr="00CD4C19">
        <w:t>route,</w:t>
      </w:r>
      <w:r>
        <w:t xml:space="preserve"> </w:t>
      </w:r>
      <w:r w:rsidRPr="00CD4C19">
        <w:t>whether</w:t>
      </w:r>
      <w:r>
        <w:t xml:space="preserve"> </w:t>
      </w:r>
      <w:r w:rsidRPr="00CD4C19">
        <w:t>it</w:t>
      </w:r>
      <w:r>
        <w:t xml:space="preserve"> </w:t>
      </w:r>
      <w:r w:rsidRPr="00CD4C19">
        <w:t>be</w:t>
      </w:r>
      <w:r>
        <w:t xml:space="preserve"> </w:t>
      </w:r>
      <w:r w:rsidRPr="00CD4C19">
        <w:t>airborne,</w:t>
      </w:r>
      <w:r>
        <w:t xml:space="preserve"> </w:t>
      </w:r>
      <w:r w:rsidRPr="00CD4C19">
        <w:t>short</w:t>
      </w:r>
      <w:r>
        <w:t xml:space="preserve"> </w:t>
      </w:r>
      <w:r w:rsidRPr="00CD4C19">
        <w:t>range</w:t>
      </w:r>
      <w:r>
        <w:t xml:space="preserve"> </w:t>
      </w:r>
      <w:r w:rsidRPr="00CD4C19">
        <w:t>droplets,</w:t>
      </w:r>
      <w:r>
        <w:t xml:space="preserve"> </w:t>
      </w:r>
      <w:r w:rsidRPr="00CD4C19">
        <w:t>direct</w:t>
      </w:r>
      <w:r>
        <w:t xml:space="preserve"> </w:t>
      </w:r>
      <w:r w:rsidRPr="00CD4C19">
        <w:t>or</w:t>
      </w:r>
      <w:r>
        <w:t xml:space="preserve"> </w:t>
      </w:r>
      <w:r w:rsidRPr="00CD4C19">
        <w:t>indirect</w:t>
      </w:r>
      <w:r>
        <w:t xml:space="preserve"> </w:t>
      </w:r>
      <w:r w:rsidRPr="00CD4C19">
        <w:t>contact,</w:t>
      </w:r>
      <w:r>
        <w:t xml:space="preserve"> </w:t>
      </w:r>
      <w:r w:rsidRPr="00CD4C19">
        <w:t>or</w:t>
      </w:r>
      <w:r>
        <w:t xml:space="preserve"> </w:t>
      </w:r>
      <w:r w:rsidRPr="00CD4C19">
        <w:t>multimodal</w:t>
      </w:r>
      <w:r>
        <w:t xml:space="preserve"> </w:t>
      </w:r>
      <w:r w:rsidRPr="00CD4C19">
        <w:t>(a</w:t>
      </w:r>
      <w:r>
        <w:t xml:space="preserve"> </w:t>
      </w:r>
      <w:r w:rsidRPr="00CD4C19">
        <w:t>combination</w:t>
      </w:r>
      <w:r>
        <w:t xml:space="preserve"> </w:t>
      </w:r>
      <w:r w:rsidRPr="00CD4C19">
        <w:t>of</w:t>
      </w:r>
      <w:r>
        <w:t xml:space="preserve"> </w:t>
      </w:r>
      <w:r w:rsidRPr="00CD4C19">
        <w:t>mechanisms).</w:t>
      </w:r>
    </w:p>
    <w:p w14:paraId="72BC688C" w14:textId="77777777" w:rsidR="00CD4C19" w:rsidRPr="00CD4C19" w:rsidRDefault="00CD4C19" w:rsidP="00CD4C19">
      <w:pPr>
        <w:pStyle w:val="DHHSbody"/>
      </w:pPr>
      <w:r w:rsidRPr="00CD4C19">
        <w:t>Ventilation</w:t>
      </w:r>
      <w:r>
        <w:t xml:space="preserve"> </w:t>
      </w:r>
      <w:r w:rsidRPr="00CD4C19">
        <w:t>and</w:t>
      </w:r>
      <w:r>
        <w:t xml:space="preserve"> </w:t>
      </w:r>
      <w:r w:rsidRPr="00CD4C19">
        <w:t>airflow</w:t>
      </w:r>
      <w:r>
        <w:t xml:space="preserve"> </w:t>
      </w:r>
      <w:r w:rsidRPr="00CD4C19">
        <w:t>are</w:t>
      </w:r>
      <w:r>
        <w:t xml:space="preserve"> </w:t>
      </w:r>
      <w:r w:rsidRPr="00CD4C19">
        <w:t>effective</w:t>
      </w:r>
      <w:r>
        <w:t xml:space="preserve"> </w:t>
      </w:r>
      <w:r w:rsidRPr="00CD4C19">
        <w:t>for</w:t>
      </w:r>
      <w:r>
        <w:t xml:space="preserve"> </w:t>
      </w:r>
      <w:r w:rsidRPr="00CD4C19">
        <w:t>controlling</w:t>
      </w:r>
      <w:r>
        <w:t xml:space="preserve"> </w:t>
      </w:r>
      <w:r w:rsidRPr="00CD4C19">
        <w:t>transmission</w:t>
      </w:r>
      <w:r>
        <w:t xml:space="preserve"> </w:t>
      </w:r>
      <w:r w:rsidRPr="00CD4C19">
        <w:t>of</w:t>
      </w:r>
      <w:r>
        <w:t xml:space="preserve"> </w:t>
      </w:r>
      <w:r w:rsidRPr="00CD4C19">
        <w:t>only</w:t>
      </w:r>
      <w:r>
        <w:t xml:space="preserve"> </w:t>
      </w:r>
      <w:r w:rsidRPr="00CD4C19">
        <w:t>certain</w:t>
      </w:r>
      <w:r>
        <w:t xml:space="preserve"> </w:t>
      </w:r>
      <w:r w:rsidRPr="00CD4C19">
        <w:t>diseases.</w:t>
      </w:r>
      <w:r>
        <w:t xml:space="preserve"> </w:t>
      </w:r>
      <w:r w:rsidRPr="00CD4C19">
        <w:t>Several</w:t>
      </w:r>
      <w:r>
        <w:t xml:space="preserve"> </w:t>
      </w:r>
      <w:r w:rsidRPr="00CD4C19">
        <w:t>ventilation</w:t>
      </w:r>
      <w:r>
        <w:t xml:space="preserve"> </w:t>
      </w:r>
      <w:r w:rsidRPr="00CD4C19">
        <w:t>and</w:t>
      </w:r>
      <w:r>
        <w:t xml:space="preserve"> </w:t>
      </w:r>
      <w:r w:rsidRPr="00CD4C19">
        <w:t>airflow</w:t>
      </w:r>
      <w:r>
        <w:t xml:space="preserve"> </w:t>
      </w:r>
      <w:r w:rsidRPr="00CD4C19">
        <w:t>strategies</w:t>
      </w:r>
      <w:r>
        <w:t xml:space="preserve"> </w:t>
      </w:r>
      <w:r w:rsidRPr="00CD4C19">
        <w:t>are</w:t>
      </w:r>
      <w:r>
        <w:t xml:space="preserve"> </w:t>
      </w:r>
      <w:r w:rsidRPr="00CD4C19">
        <w:t>effective</w:t>
      </w:r>
      <w:r>
        <w:t xml:space="preserve"> </w:t>
      </w:r>
      <w:r w:rsidRPr="00CD4C19">
        <w:t>and</w:t>
      </w:r>
      <w:r>
        <w:t xml:space="preserve"> </w:t>
      </w:r>
      <w:r w:rsidRPr="00CD4C19">
        <w:t>available</w:t>
      </w:r>
      <w:r>
        <w:t xml:space="preserve"> </w:t>
      </w:r>
      <w:r w:rsidRPr="00CD4C19">
        <w:t>for</w:t>
      </w:r>
      <w:r>
        <w:t xml:space="preserve"> </w:t>
      </w:r>
      <w:r w:rsidRPr="00CD4C19">
        <w:t>implementation</w:t>
      </w:r>
      <w:r>
        <w:t xml:space="preserve"> </w:t>
      </w:r>
      <w:r w:rsidRPr="00CD4C19">
        <w:t>in</w:t>
      </w:r>
      <w:r>
        <w:t xml:space="preserve"> </w:t>
      </w:r>
      <w:r w:rsidRPr="00CD4C19">
        <w:t>buildings</w:t>
      </w:r>
      <w:r>
        <w:t xml:space="preserve"> </w:t>
      </w:r>
      <w:r w:rsidRPr="00CD4C19">
        <w:t>and</w:t>
      </w:r>
      <w:r>
        <w:t xml:space="preserve"> </w:t>
      </w:r>
      <w:r w:rsidRPr="00CD4C19">
        <w:t>will</w:t>
      </w:r>
      <w:r>
        <w:t xml:space="preserve"> </w:t>
      </w:r>
      <w:r w:rsidRPr="00CD4C19">
        <w:t>be</w:t>
      </w:r>
      <w:r>
        <w:t xml:space="preserve"> </w:t>
      </w:r>
      <w:r w:rsidRPr="00CD4C19">
        <w:t>discussed</w:t>
      </w:r>
      <w:r>
        <w:t xml:space="preserve"> </w:t>
      </w:r>
      <w:r w:rsidRPr="00CD4C19">
        <w:t>in</w:t>
      </w:r>
      <w:r>
        <w:t xml:space="preserve"> </w:t>
      </w:r>
      <w:r w:rsidRPr="00CD4C19">
        <w:t>further</w:t>
      </w:r>
      <w:r>
        <w:t xml:space="preserve"> </w:t>
      </w:r>
      <w:r w:rsidRPr="00CD4C19">
        <w:t>detail.</w:t>
      </w:r>
    </w:p>
    <w:p w14:paraId="4103B460" w14:textId="77777777" w:rsidR="00CD4C19" w:rsidRPr="00CD4C19" w:rsidRDefault="00CD4C19" w:rsidP="00CD4C19">
      <w:pPr>
        <w:pStyle w:val="DHHSbody"/>
        <w:rPr>
          <w:rFonts w:asciiTheme="minorHAnsi" w:hAnsiTheme="minorHAnsi"/>
        </w:rPr>
      </w:pPr>
      <w:r w:rsidRPr="00CD4C19">
        <w:t>Hospital</w:t>
      </w:r>
      <w:r>
        <w:t xml:space="preserve"> </w:t>
      </w:r>
      <w:r w:rsidRPr="00CD4C19">
        <w:t>engineers</w:t>
      </w:r>
      <w:r>
        <w:t xml:space="preserve"> </w:t>
      </w:r>
      <w:r w:rsidRPr="00CD4C19">
        <w:t>are</w:t>
      </w:r>
      <w:r>
        <w:t xml:space="preserve"> </w:t>
      </w:r>
      <w:r w:rsidRPr="00CD4C19">
        <w:t>able</w:t>
      </w:r>
      <w:r>
        <w:t xml:space="preserve"> </w:t>
      </w:r>
      <w:r w:rsidRPr="00CD4C19">
        <w:t>to</w:t>
      </w:r>
      <w:r>
        <w:t xml:space="preserve"> </w:t>
      </w:r>
      <w:r w:rsidRPr="00CD4C19">
        <w:t>manage</w:t>
      </w:r>
      <w:r>
        <w:t xml:space="preserve"> </w:t>
      </w:r>
      <w:r w:rsidRPr="00CD4C19">
        <w:t>the</w:t>
      </w:r>
      <w:r>
        <w:t xml:space="preserve"> </w:t>
      </w:r>
      <w:r w:rsidRPr="00CD4C19">
        <w:t>indoor</w:t>
      </w:r>
      <w:r>
        <w:t xml:space="preserve"> </w:t>
      </w:r>
      <w:r w:rsidRPr="00CD4C19">
        <w:t>environment</w:t>
      </w:r>
      <w:r>
        <w:t xml:space="preserve"> </w:t>
      </w:r>
      <w:r w:rsidRPr="00CD4C19">
        <w:t>to</w:t>
      </w:r>
      <w:r>
        <w:t xml:space="preserve"> </w:t>
      </w:r>
      <w:r w:rsidRPr="00CD4C19">
        <w:t>support</w:t>
      </w:r>
      <w:r>
        <w:t xml:space="preserve"> </w:t>
      </w:r>
      <w:r w:rsidRPr="00CD4C19">
        <w:t>patient’s</w:t>
      </w:r>
      <w:r>
        <w:t xml:space="preserve"> </w:t>
      </w:r>
      <w:r w:rsidRPr="00CD4C19">
        <w:t>health</w:t>
      </w:r>
      <w:r>
        <w:t xml:space="preserve"> </w:t>
      </w:r>
      <w:r w:rsidRPr="00CD4C19">
        <w:t>and</w:t>
      </w:r>
      <w:r>
        <w:t xml:space="preserve"> </w:t>
      </w:r>
      <w:r w:rsidRPr="00CD4C19">
        <w:t>reduce</w:t>
      </w:r>
      <w:r>
        <w:t xml:space="preserve"> </w:t>
      </w:r>
      <w:r w:rsidRPr="00CD4C19">
        <w:t>viral</w:t>
      </w:r>
      <w:r>
        <w:t xml:space="preserve"> </w:t>
      </w:r>
      <w:r w:rsidRPr="00CD4C19">
        <w:t>disease</w:t>
      </w:r>
      <w:r>
        <w:t xml:space="preserve"> </w:t>
      </w:r>
      <w:r w:rsidRPr="00CD4C19">
        <w:t>by</w:t>
      </w:r>
      <w:r>
        <w:t xml:space="preserve"> </w:t>
      </w:r>
      <w:r w:rsidRPr="00CD4C19">
        <w:t>regulating</w:t>
      </w:r>
      <w:r>
        <w:t xml:space="preserve"> </w:t>
      </w:r>
      <w:r w:rsidRPr="00CD4C19">
        <w:t>critical</w:t>
      </w:r>
      <w:r>
        <w:t xml:space="preserve"> </w:t>
      </w:r>
      <w:r w:rsidRPr="00CD4C19">
        <w:t>indoor</w:t>
      </w:r>
      <w:r>
        <w:t xml:space="preserve"> </w:t>
      </w:r>
      <w:r w:rsidRPr="00CD4C19">
        <w:t>air</w:t>
      </w:r>
      <w:r>
        <w:t xml:space="preserve"> </w:t>
      </w:r>
      <w:r w:rsidRPr="00CD4C19">
        <w:t>factors</w:t>
      </w:r>
      <w:r>
        <w:t xml:space="preserve"> </w:t>
      </w:r>
      <w:r w:rsidRPr="00CD4C19">
        <w:t>such</w:t>
      </w:r>
      <w:r>
        <w:t xml:space="preserve"> </w:t>
      </w:r>
      <w:r w:rsidRPr="00CD4C19">
        <w:t>as</w:t>
      </w:r>
      <w:r>
        <w:t xml:space="preserve"> </w:t>
      </w:r>
      <w:r w:rsidRPr="00CD4C19">
        <w:t>temperature,</w:t>
      </w:r>
      <w:r>
        <w:t xml:space="preserve"> </w:t>
      </w:r>
      <w:r w:rsidRPr="00CD4C19">
        <w:t>humidity,</w:t>
      </w:r>
      <w:r>
        <w:t xml:space="preserve"> </w:t>
      </w:r>
      <w:r w:rsidRPr="00CD4C19">
        <w:t>air</w:t>
      </w:r>
      <w:r>
        <w:t xml:space="preserve"> </w:t>
      </w:r>
      <w:r w:rsidRPr="00CD4C19">
        <w:t>exchange</w:t>
      </w:r>
      <w:r>
        <w:t xml:space="preserve"> </w:t>
      </w:r>
      <w:r w:rsidRPr="00CD4C19">
        <w:t>rate</w:t>
      </w:r>
      <w:r>
        <w:t xml:space="preserve"> </w:t>
      </w:r>
      <w:r w:rsidRPr="00CD4C19">
        <w:t>and</w:t>
      </w:r>
      <w:r>
        <w:t xml:space="preserve"> </w:t>
      </w:r>
      <w:r w:rsidRPr="00CD4C19">
        <w:t>fresh</w:t>
      </w:r>
      <w:r>
        <w:t xml:space="preserve"> </w:t>
      </w:r>
      <w:r w:rsidRPr="00CD4C19">
        <w:t>air</w:t>
      </w:r>
      <w:r>
        <w:t xml:space="preserve"> </w:t>
      </w:r>
      <w:r w:rsidRPr="00CD4C19">
        <w:t>content.</w:t>
      </w:r>
    </w:p>
    <w:p w14:paraId="462BA7E8" w14:textId="77777777" w:rsidR="00CD4C19" w:rsidRPr="00CD4C19" w:rsidRDefault="00CD4C19" w:rsidP="00CD4C19">
      <w:pPr>
        <w:pStyle w:val="DHHSbody"/>
      </w:pPr>
      <w:r w:rsidRPr="00CD4C19">
        <w:t>Working</w:t>
      </w:r>
      <w:r>
        <w:t xml:space="preserve"> </w:t>
      </w:r>
      <w:r w:rsidRPr="00CD4C19">
        <w:t>as</w:t>
      </w:r>
      <w:r>
        <w:t xml:space="preserve"> </w:t>
      </w:r>
      <w:r w:rsidRPr="00CD4C19">
        <w:t>part</w:t>
      </w:r>
      <w:r>
        <w:t xml:space="preserve"> </w:t>
      </w:r>
      <w:r w:rsidRPr="00CD4C19">
        <w:t>of</w:t>
      </w:r>
      <w:r>
        <w:t xml:space="preserve"> </w:t>
      </w:r>
      <w:r w:rsidRPr="00CD4C19">
        <w:t>a</w:t>
      </w:r>
      <w:r>
        <w:t xml:space="preserve"> </w:t>
      </w:r>
      <w:r w:rsidRPr="00CD4C19">
        <w:t>multi-disciplinary</w:t>
      </w:r>
      <w:r>
        <w:t xml:space="preserve"> </w:t>
      </w:r>
      <w:r w:rsidRPr="00CD4C19">
        <w:t>team,</w:t>
      </w:r>
      <w:r>
        <w:t xml:space="preserve"> </w:t>
      </w:r>
      <w:r w:rsidRPr="00CD4C19">
        <w:t>hospital</w:t>
      </w:r>
      <w:r>
        <w:t xml:space="preserve"> </w:t>
      </w:r>
      <w:r w:rsidRPr="00CD4C19">
        <w:t>engineers</w:t>
      </w:r>
      <w:r>
        <w:t xml:space="preserve"> </w:t>
      </w:r>
      <w:r w:rsidRPr="00CD4C19">
        <w:t>can</w:t>
      </w:r>
      <w:r>
        <w:t xml:space="preserve"> </w:t>
      </w:r>
      <w:r w:rsidRPr="00CD4C19">
        <w:t>add</w:t>
      </w:r>
      <w:r>
        <w:t xml:space="preserve"> </w:t>
      </w:r>
      <w:r w:rsidRPr="00CD4C19">
        <w:t>value</w:t>
      </w:r>
      <w:r>
        <w:t xml:space="preserve"> </w:t>
      </w:r>
      <w:r w:rsidRPr="00CD4C19">
        <w:t>to</w:t>
      </w:r>
      <w:r>
        <w:t xml:space="preserve"> </w:t>
      </w:r>
      <w:r w:rsidRPr="00CD4C19">
        <w:t>the</w:t>
      </w:r>
      <w:r>
        <w:t xml:space="preserve"> </w:t>
      </w:r>
      <w:r w:rsidRPr="00CD4C19">
        <w:t>development</w:t>
      </w:r>
      <w:r>
        <w:t xml:space="preserve"> </w:t>
      </w:r>
      <w:r w:rsidRPr="00CD4C19">
        <w:t>of</w:t>
      </w:r>
      <w:r>
        <w:t xml:space="preserve"> </w:t>
      </w:r>
      <w:r w:rsidRPr="00CD4C19">
        <w:t>strategies</w:t>
      </w:r>
      <w:r>
        <w:t xml:space="preserve"> </w:t>
      </w:r>
      <w:r w:rsidRPr="00CD4C19">
        <w:t>and</w:t>
      </w:r>
      <w:r>
        <w:t xml:space="preserve"> </w:t>
      </w:r>
      <w:r w:rsidRPr="00CD4C19">
        <w:t>systems</w:t>
      </w:r>
      <w:r>
        <w:t xml:space="preserve"> </w:t>
      </w:r>
      <w:r w:rsidRPr="00CD4C19">
        <w:t>for</w:t>
      </w:r>
      <w:r>
        <w:t xml:space="preserve"> </w:t>
      </w:r>
      <w:r w:rsidRPr="00CD4C19">
        <w:t>infection</w:t>
      </w:r>
      <w:r>
        <w:t xml:space="preserve"> </w:t>
      </w:r>
      <w:r w:rsidRPr="00CD4C19">
        <w:t>prevention</w:t>
      </w:r>
      <w:r>
        <w:t xml:space="preserve"> </w:t>
      </w:r>
      <w:r w:rsidRPr="00CD4C19">
        <w:t>and</w:t>
      </w:r>
      <w:r>
        <w:t xml:space="preserve"> </w:t>
      </w:r>
      <w:r w:rsidRPr="00CD4C19">
        <w:t>control.</w:t>
      </w:r>
      <w:r>
        <w:t xml:space="preserve"> </w:t>
      </w:r>
      <w:r w:rsidRPr="00CD4C19">
        <w:t>Strategies</w:t>
      </w:r>
      <w:r>
        <w:t xml:space="preserve"> </w:t>
      </w:r>
      <w:r w:rsidRPr="00CD4C19">
        <w:t>and</w:t>
      </w:r>
      <w:r>
        <w:t xml:space="preserve"> </w:t>
      </w:r>
      <w:r w:rsidRPr="00CD4C19">
        <w:t>systems</w:t>
      </w:r>
      <w:r>
        <w:t xml:space="preserve"> </w:t>
      </w:r>
      <w:r w:rsidRPr="00CD4C19">
        <w:t>must</w:t>
      </w:r>
      <w:r>
        <w:t xml:space="preserve"> </w:t>
      </w:r>
      <w:r w:rsidRPr="00CD4C19">
        <w:t>be</w:t>
      </w:r>
      <w:r>
        <w:t xml:space="preserve"> </w:t>
      </w:r>
      <w:r w:rsidRPr="00CD4C19">
        <w:t>consistent</w:t>
      </w:r>
      <w:r>
        <w:t xml:space="preserve"> </w:t>
      </w:r>
      <w:r w:rsidRPr="00CD4C19">
        <w:t>with</w:t>
      </w:r>
      <w:r>
        <w:t xml:space="preserve"> </w:t>
      </w:r>
      <w:r w:rsidRPr="00CD4C19">
        <w:t>relevant</w:t>
      </w:r>
      <w:r>
        <w:t xml:space="preserve"> </w:t>
      </w:r>
      <w:r w:rsidRPr="00CD4C19">
        <w:t>national</w:t>
      </w:r>
      <w:r>
        <w:t xml:space="preserve"> </w:t>
      </w:r>
      <w:r w:rsidRPr="00CD4C19">
        <w:t>guidance,</w:t>
      </w:r>
      <w:r>
        <w:t xml:space="preserve"> </w:t>
      </w:r>
      <w:r w:rsidRPr="00CD4C19">
        <w:t>including</w:t>
      </w:r>
      <w:r>
        <w:t xml:space="preserve"> </w:t>
      </w:r>
      <w:r w:rsidRPr="00CD4C19">
        <w:t>the</w:t>
      </w:r>
      <w:r>
        <w:t xml:space="preserve"> </w:t>
      </w:r>
      <w:r w:rsidRPr="00CD4C19">
        <w:rPr>
          <w:rStyle w:val="Emphasis"/>
        </w:rPr>
        <w:t>Australian Guidelines for the Prevention and Control of Infection in Healthcare</w:t>
      </w:r>
      <w:r w:rsidRPr="00CD4C19">
        <w:t>,</w:t>
      </w:r>
      <w:r>
        <w:t xml:space="preserve"> </w:t>
      </w:r>
      <w:r w:rsidRPr="00CD4C19">
        <w:t>and</w:t>
      </w:r>
      <w:r>
        <w:t xml:space="preserve"> </w:t>
      </w:r>
      <w:r w:rsidRPr="00CD4C19">
        <w:t>relevant</w:t>
      </w:r>
      <w:r>
        <w:t xml:space="preserve"> </w:t>
      </w:r>
      <w:r w:rsidRPr="00CD4C19">
        <w:t>jurisdictional</w:t>
      </w:r>
      <w:r>
        <w:t xml:space="preserve"> </w:t>
      </w:r>
      <w:r w:rsidRPr="00CD4C19">
        <w:t>law</w:t>
      </w:r>
      <w:r>
        <w:t xml:space="preserve"> </w:t>
      </w:r>
      <w:r w:rsidRPr="00CD4C19">
        <w:t>and</w:t>
      </w:r>
      <w:r>
        <w:t xml:space="preserve"> </w:t>
      </w:r>
      <w:r w:rsidRPr="00CD4C19">
        <w:t>policy,</w:t>
      </w:r>
      <w:r>
        <w:t xml:space="preserve"> </w:t>
      </w:r>
      <w:r w:rsidRPr="00CD4C19">
        <w:t>including</w:t>
      </w:r>
      <w:r>
        <w:t xml:space="preserve"> </w:t>
      </w:r>
      <w:r w:rsidRPr="00CD4C19">
        <w:t>work</w:t>
      </w:r>
      <w:r>
        <w:t xml:space="preserve"> </w:t>
      </w:r>
      <w:r w:rsidRPr="00CD4C19">
        <w:t>health</w:t>
      </w:r>
      <w:r>
        <w:t xml:space="preserve"> </w:t>
      </w:r>
      <w:r w:rsidRPr="00CD4C19">
        <w:t>and</w:t>
      </w:r>
      <w:r>
        <w:t xml:space="preserve"> </w:t>
      </w:r>
      <w:r w:rsidRPr="00CD4C19">
        <w:t>safety</w:t>
      </w:r>
      <w:r>
        <w:t xml:space="preserve"> </w:t>
      </w:r>
      <w:r w:rsidRPr="00CD4C19">
        <w:t>legislation.</w:t>
      </w:r>
    </w:p>
    <w:p w14:paraId="13D551BD" w14:textId="77777777" w:rsidR="00CD4C19" w:rsidRPr="00CD4C19" w:rsidRDefault="00CD4C19" w:rsidP="00CD4C19">
      <w:pPr>
        <w:rPr>
          <w:rFonts w:ascii="Arial" w:eastAsia="MS Gothic" w:hAnsi="Arial" w:cs="Arial"/>
          <w:bCs/>
          <w:color w:val="0074BC" w:themeColor="text2"/>
          <w:kern w:val="32"/>
          <w:sz w:val="36"/>
          <w:szCs w:val="40"/>
        </w:rPr>
      </w:pPr>
      <w:r w:rsidRPr="00CD4C19">
        <w:br w:type="page"/>
      </w:r>
    </w:p>
    <w:p w14:paraId="79AD8D0F" w14:textId="77777777" w:rsidR="00CD4C19" w:rsidRPr="00CD4C19" w:rsidRDefault="00CD4C19" w:rsidP="00CD4C19">
      <w:pPr>
        <w:pStyle w:val="Heading1"/>
        <w:rPr>
          <w:rFonts w:eastAsia="MS Gothic"/>
        </w:rPr>
      </w:pPr>
      <w:bookmarkStart w:id="3" w:name="_Toc59192376"/>
      <w:r w:rsidRPr="00CD4C19">
        <w:rPr>
          <w:rFonts w:eastAsia="MS Gothic"/>
        </w:rPr>
        <w:lastRenderedPageBreak/>
        <w:t>Airborne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transmission</w:t>
      </w:r>
      <w:bookmarkEnd w:id="3"/>
    </w:p>
    <w:p w14:paraId="12096AA5" w14:textId="77777777" w:rsidR="00CD4C19" w:rsidRPr="00CD4C19" w:rsidRDefault="00CD4C19" w:rsidP="00CD4C19">
      <w:pPr>
        <w:pStyle w:val="DHHSbody"/>
      </w:pPr>
      <w:r w:rsidRPr="00CD4C19">
        <w:t>This</w:t>
      </w:r>
      <w:r>
        <w:t xml:space="preserve"> </w:t>
      </w:r>
      <w:r w:rsidRPr="00CD4C19">
        <w:t>HTA</w:t>
      </w:r>
      <w:r>
        <w:t xml:space="preserve"> </w:t>
      </w:r>
      <w:r w:rsidRPr="00CD4C19">
        <w:t>covers</w:t>
      </w:r>
      <w:r>
        <w:t xml:space="preserve"> </w:t>
      </w:r>
      <w:r w:rsidRPr="00CD4C19">
        <w:t>the</w:t>
      </w:r>
      <w:r>
        <w:t xml:space="preserve"> </w:t>
      </w:r>
      <w:r w:rsidRPr="00CD4C19">
        <w:t>spread</w:t>
      </w:r>
      <w:r>
        <w:t xml:space="preserve"> </w:t>
      </w:r>
      <w:r w:rsidRPr="00CD4C19">
        <w:t>of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</w:t>
      </w:r>
      <w:r>
        <w:t xml:space="preserve"> </w:t>
      </w:r>
      <w:r w:rsidRPr="00CD4C19">
        <w:t>from</w:t>
      </w:r>
      <w:r>
        <w:t xml:space="preserve"> </w:t>
      </w:r>
      <w:r w:rsidRPr="00CD4C19">
        <w:t>an</w:t>
      </w:r>
      <w:r>
        <w:t xml:space="preserve"> </w:t>
      </w:r>
      <w:r w:rsidRPr="00CD4C19">
        <w:t>infected</w:t>
      </w:r>
      <w:r>
        <w:t xml:space="preserve"> </w:t>
      </w:r>
      <w:r w:rsidRPr="00CD4C19">
        <w:t>individual</w:t>
      </w:r>
      <w:r>
        <w:t xml:space="preserve"> </w:t>
      </w:r>
      <w:r w:rsidRPr="00CD4C19">
        <w:t>to</w:t>
      </w:r>
      <w:r>
        <w:t xml:space="preserve"> </w:t>
      </w:r>
      <w:r w:rsidRPr="00CD4C19">
        <w:t>a</w:t>
      </w:r>
      <w:r>
        <w:t xml:space="preserve"> </w:t>
      </w:r>
      <w:r w:rsidRPr="00CD4C19">
        <w:t>susceptible</w:t>
      </w:r>
      <w:r>
        <w:t xml:space="preserve"> </w:t>
      </w:r>
      <w:r w:rsidRPr="00CD4C19">
        <w:t>person,</w:t>
      </w:r>
      <w:r>
        <w:t xml:space="preserve"> </w:t>
      </w:r>
      <w:r w:rsidRPr="00CD4C19">
        <w:t>known</w:t>
      </w:r>
      <w:r>
        <w:t xml:space="preserve"> </w:t>
      </w:r>
      <w:r w:rsidRPr="00CD4C19">
        <w:t>as</w:t>
      </w:r>
      <w:r>
        <w:t xml:space="preserve"> </w:t>
      </w:r>
      <w:r w:rsidRPr="00CD4C19">
        <w:t>cross</w:t>
      </w:r>
      <w:r>
        <w:t xml:space="preserve"> </w:t>
      </w:r>
      <w:r w:rsidRPr="00CD4C19">
        <w:t>transmission</w:t>
      </w:r>
      <w:r>
        <w:t xml:space="preserve"> </w:t>
      </w:r>
      <w:r w:rsidRPr="00CD4C19">
        <w:t>or</w:t>
      </w:r>
      <w:r>
        <w:t xml:space="preserve"> </w:t>
      </w:r>
      <w:r w:rsidRPr="00CD4C19">
        <w:t>person-to-person</w:t>
      </w:r>
      <w:r>
        <w:t xml:space="preserve"> </w:t>
      </w:r>
      <w:r w:rsidRPr="00CD4C19">
        <w:t>transmission,</w:t>
      </w:r>
      <w:r>
        <w:t xml:space="preserve"> </w:t>
      </w:r>
      <w:r w:rsidRPr="00CD4C19">
        <w:t>by</w:t>
      </w:r>
      <w:r>
        <w:t xml:space="preserve"> </w:t>
      </w:r>
      <w:r w:rsidRPr="00CD4C19">
        <w:t>small</w:t>
      </w:r>
      <w:r>
        <w:t xml:space="preserve"> </w:t>
      </w:r>
      <w:r w:rsidRPr="00CD4C19">
        <w:t>airborne</w:t>
      </w:r>
      <w:r>
        <w:t xml:space="preserve"> </w:t>
      </w:r>
      <w:r w:rsidRPr="00CD4C19">
        <w:t>particles</w:t>
      </w:r>
      <w:r>
        <w:t xml:space="preserve"> </w:t>
      </w:r>
      <w:r w:rsidRPr="00CD4C19">
        <w:t>(droplet</w:t>
      </w:r>
      <w:r>
        <w:t xml:space="preserve"> </w:t>
      </w:r>
      <w:r w:rsidRPr="00CD4C19">
        <w:t>nuclei)</w:t>
      </w:r>
      <w:r>
        <w:t xml:space="preserve"> </w:t>
      </w:r>
      <w:r w:rsidRPr="00CD4C19">
        <w:t>that</w:t>
      </w:r>
      <w:r>
        <w:t xml:space="preserve"> </w:t>
      </w:r>
      <w:r w:rsidRPr="00CD4C19">
        <w:t>contain</w:t>
      </w:r>
      <w:r>
        <w:t xml:space="preserve"> </w:t>
      </w:r>
      <w:r w:rsidRPr="00CD4C19">
        <w:t>microorganisms.</w:t>
      </w:r>
    </w:p>
    <w:p w14:paraId="0E4CE887" w14:textId="77777777" w:rsidR="00CD4C19" w:rsidRPr="00CD4C19" w:rsidRDefault="00CD4C19" w:rsidP="00CD4C19">
      <w:pPr>
        <w:pStyle w:val="DHHSbody"/>
      </w:pPr>
      <w:r w:rsidRPr="00CD4C19">
        <w:t>Exposure</w:t>
      </w:r>
      <w:r>
        <w:t xml:space="preserve"> </w:t>
      </w:r>
      <w:r w:rsidRPr="00CD4C19">
        <w:t>through</w:t>
      </w:r>
      <w:r>
        <w:t xml:space="preserve"> </w:t>
      </w:r>
      <w:r w:rsidRPr="00CD4C19">
        <w:t>the</w:t>
      </w:r>
      <w:r>
        <w:t xml:space="preserve"> </w:t>
      </w:r>
      <w:r w:rsidRPr="00CD4C19">
        <w:t>air</w:t>
      </w:r>
      <w:r>
        <w:t xml:space="preserve"> </w:t>
      </w:r>
      <w:r w:rsidRPr="00CD4C19">
        <w:t>occurs</w:t>
      </w:r>
      <w:r>
        <w:t xml:space="preserve"> </w:t>
      </w:r>
      <w:r w:rsidRPr="00CD4C19">
        <w:t>through</w:t>
      </w:r>
      <w:r>
        <w:t xml:space="preserve"> </w:t>
      </w:r>
    </w:p>
    <w:p w14:paraId="37813971" w14:textId="77777777" w:rsidR="00CD4C19" w:rsidRPr="00CD4C19" w:rsidRDefault="00CD4C19" w:rsidP="00CD4C19">
      <w:pPr>
        <w:pStyle w:val="DHHSbullet1"/>
      </w:pPr>
      <w:r w:rsidRPr="00CD4C19">
        <w:t>droplets,</w:t>
      </w:r>
      <w:r>
        <w:t xml:space="preserve"> </w:t>
      </w:r>
      <w:r w:rsidRPr="00CD4C19">
        <w:t>which</w:t>
      </w:r>
      <w:r>
        <w:t xml:space="preserve"> </w:t>
      </w:r>
      <w:r w:rsidRPr="00CD4C19">
        <w:t>are</w:t>
      </w:r>
      <w:r>
        <w:t xml:space="preserve"> </w:t>
      </w:r>
      <w:r w:rsidRPr="00CD4C19">
        <w:t>released</w:t>
      </w:r>
      <w:r>
        <w:t xml:space="preserve"> </w:t>
      </w:r>
      <w:r w:rsidRPr="00CD4C19">
        <w:t>and</w:t>
      </w:r>
      <w:r>
        <w:t xml:space="preserve"> </w:t>
      </w:r>
      <w:r w:rsidRPr="00CD4C19">
        <w:t>fall</w:t>
      </w:r>
      <w:r>
        <w:t xml:space="preserve"> </w:t>
      </w:r>
      <w:r w:rsidRPr="00CD4C19">
        <w:t>to</w:t>
      </w:r>
      <w:r>
        <w:t xml:space="preserve"> </w:t>
      </w:r>
      <w:r w:rsidRPr="00CD4C19">
        <w:t>surfaces</w:t>
      </w:r>
      <w:r>
        <w:t xml:space="preserve"> </w:t>
      </w:r>
      <w:r w:rsidRPr="00CD4C19">
        <w:t>about</w:t>
      </w:r>
      <w:r>
        <w:t xml:space="preserve"> </w:t>
      </w:r>
      <w:r w:rsidRPr="00CD4C19">
        <w:t>1-2</w:t>
      </w:r>
      <w:r>
        <w:t xml:space="preserve"> </w:t>
      </w:r>
      <w:r w:rsidRPr="00CD4C19">
        <w:t>m</w:t>
      </w:r>
      <w:r>
        <w:t xml:space="preserve"> </w:t>
      </w:r>
      <w:r w:rsidRPr="00CD4C19">
        <w:t>from</w:t>
      </w:r>
      <w:r>
        <w:t xml:space="preserve"> </w:t>
      </w:r>
      <w:r w:rsidRPr="00CD4C19">
        <w:t>the</w:t>
      </w:r>
      <w:r>
        <w:t xml:space="preserve"> </w:t>
      </w:r>
      <w:r w:rsidRPr="00CD4C19">
        <w:t>infected</w:t>
      </w:r>
      <w:r>
        <w:t xml:space="preserve"> </w:t>
      </w:r>
    </w:p>
    <w:p w14:paraId="738578F1" w14:textId="77777777" w:rsidR="00CD4C19" w:rsidRPr="00CD4C19" w:rsidRDefault="00CD4C19" w:rsidP="00CD4C19">
      <w:pPr>
        <w:pStyle w:val="DHHSbullet1"/>
      </w:pPr>
      <w:r w:rsidRPr="00CD4C19">
        <w:t>droplet</w:t>
      </w:r>
      <w:r>
        <w:t xml:space="preserve"> </w:t>
      </w:r>
      <w:r w:rsidRPr="00CD4C19">
        <w:t>nuclei,</w:t>
      </w:r>
      <w:r>
        <w:t xml:space="preserve"> </w:t>
      </w:r>
      <w:r w:rsidRPr="00CD4C19">
        <w:t>which</w:t>
      </w:r>
      <w:r>
        <w:t xml:space="preserve"> </w:t>
      </w:r>
      <w:r w:rsidRPr="00CD4C19">
        <w:t>potentially</w:t>
      </w:r>
      <w:r>
        <w:t xml:space="preserve"> </w:t>
      </w:r>
      <w:r w:rsidRPr="00CD4C19">
        <w:t>remain</w:t>
      </w:r>
      <w:r>
        <w:t xml:space="preserve"> </w:t>
      </w:r>
      <w:r w:rsidRPr="00CD4C19">
        <w:t>airborne</w:t>
      </w:r>
      <w:r>
        <w:t xml:space="preserve"> </w:t>
      </w:r>
      <w:r w:rsidRPr="00CD4C19">
        <w:t>for</w:t>
      </w:r>
      <w:r>
        <w:t xml:space="preserve"> </w:t>
      </w:r>
      <w:r w:rsidRPr="00CD4C19">
        <w:t>an</w:t>
      </w:r>
      <w:r>
        <w:t xml:space="preserve"> </w:t>
      </w:r>
      <w:r w:rsidRPr="00CD4C19">
        <w:t>extended</w:t>
      </w:r>
      <w:r>
        <w:t xml:space="preserve"> </w:t>
      </w:r>
      <w:r w:rsidRPr="00CD4C19">
        <w:t>period</w:t>
      </w:r>
      <w:r>
        <w:t xml:space="preserve"> </w:t>
      </w:r>
      <w:r w:rsidRPr="00CD4C19">
        <w:t>and</w:t>
      </w:r>
      <w:r>
        <w:t xml:space="preserve"> </w:t>
      </w:r>
      <w:r w:rsidRPr="00CD4C19">
        <w:t>can</w:t>
      </w:r>
      <w:r>
        <w:t xml:space="preserve"> </w:t>
      </w:r>
      <w:r w:rsidRPr="00CD4C19">
        <w:t>be</w:t>
      </w:r>
      <w:r>
        <w:t xml:space="preserve"> </w:t>
      </w:r>
      <w:r w:rsidRPr="00CD4C19">
        <w:t>transported</w:t>
      </w:r>
      <w:r>
        <w:t xml:space="preserve"> </w:t>
      </w:r>
      <w:r w:rsidRPr="00CD4C19">
        <w:t>long</w:t>
      </w:r>
      <w:r>
        <w:t xml:space="preserve"> </w:t>
      </w:r>
      <w:r w:rsidRPr="00CD4C19">
        <w:t>distances.</w:t>
      </w:r>
      <w:r>
        <w:t xml:space="preserve"> </w:t>
      </w:r>
    </w:p>
    <w:p w14:paraId="627DAE09" w14:textId="77777777" w:rsidR="00CD4C19" w:rsidRPr="00CD4C19" w:rsidRDefault="00CD4C19" w:rsidP="00CD4C19">
      <w:pPr>
        <w:pStyle w:val="DHHSbodyafterbullets"/>
      </w:pPr>
      <w:r w:rsidRPr="00CD4C19">
        <w:t>The</w:t>
      </w:r>
      <w:r>
        <w:t xml:space="preserve"> </w:t>
      </w:r>
      <w:r w:rsidRPr="00CD4C19">
        <w:t>aerobiology</w:t>
      </w:r>
      <w:r>
        <w:t xml:space="preserve"> </w:t>
      </w:r>
      <w:r w:rsidRPr="00CD4C19">
        <w:t>of</w:t>
      </w:r>
      <w:r>
        <w:t xml:space="preserve"> </w:t>
      </w:r>
      <w:r w:rsidRPr="00CD4C19">
        <w:t>transmission</w:t>
      </w:r>
      <w:r>
        <w:t xml:space="preserve"> </w:t>
      </w:r>
      <w:r w:rsidRPr="00CD4C19">
        <w:t>of</w:t>
      </w:r>
      <w:r>
        <w:t xml:space="preserve"> </w:t>
      </w:r>
      <w:r w:rsidRPr="00CD4C19">
        <w:t>droplets</w:t>
      </w:r>
      <w:r>
        <w:t xml:space="preserve"> </w:t>
      </w:r>
      <w:r w:rsidRPr="00CD4C19">
        <w:t>and</w:t>
      </w:r>
      <w:r>
        <w:t xml:space="preserve"> </w:t>
      </w:r>
      <w:r w:rsidRPr="00CD4C19">
        <w:t>droplet</w:t>
      </w:r>
      <w:r>
        <w:t xml:space="preserve"> </w:t>
      </w:r>
      <w:r w:rsidRPr="00CD4C19">
        <w:t>nuclei</w:t>
      </w:r>
      <w:r>
        <w:t xml:space="preserve"> </w:t>
      </w:r>
      <w:r w:rsidRPr="00CD4C19">
        <w:t>produced</w:t>
      </w:r>
      <w:r>
        <w:t xml:space="preserve"> </w:t>
      </w:r>
      <w:r w:rsidRPr="00CD4C19">
        <w:t>by</w:t>
      </w:r>
      <w:r>
        <w:t xml:space="preserve"> </w:t>
      </w:r>
      <w:r w:rsidRPr="00CD4C19">
        <w:t>a</w:t>
      </w:r>
      <w:r>
        <w:t xml:space="preserve"> </w:t>
      </w:r>
      <w:r w:rsidRPr="00CD4C19">
        <w:t>person</w:t>
      </w:r>
      <w:r>
        <w:t xml:space="preserve"> </w:t>
      </w:r>
      <w:r w:rsidRPr="00CD4C19">
        <w:t>is</w:t>
      </w:r>
      <w:r>
        <w:t xml:space="preserve"> </w:t>
      </w:r>
      <w:r w:rsidRPr="00CD4C19">
        <w:t>illustrated</w:t>
      </w:r>
      <w:r>
        <w:t xml:space="preserve"> </w:t>
      </w:r>
      <w:r w:rsidRPr="00CD4C19">
        <w:t>in</w:t>
      </w:r>
      <w:r>
        <w:t xml:space="preserve"> </w:t>
      </w:r>
      <w:r w:rsidRPr="00CD4C19">
        <w:t>Figure</w:t>
      </w:r>
      <w:r>
        <w:t xml:space="preserve"> </w:t>
      </w:r>
      <w:r w:rsidRPr="00CD4C19">
        <w:t>1.</w:t>
      </w:r>
    </w:p>
    <w:p w14:paraId="0A8A6C1C" w14:textId="77777777" w:rsidR="00CD4C19" w:rsidRPr="00CD4C19" w:rsidRDefault="00CD4C19" w:rsidP="00CD4C19">
      <w:pPr>
        <w:spacing w:after="120" w:line="270" w:lineRule="atLeast"/>
        <w:rPr>
          <w:rFonts w:ascii="Arial" w:eastAsia="Times" w:hAnsi="Arial"/>
        </w:rPr>
      </w:pPr>
      <w:r w:rsidRPr="00CD4C19">
        <w:rPr>
          <w:rFonts w:ascii="Arial" w:eastAsia="Times" w:hAnsi="Arial"/>
        </w:rPr>
        <w:t>Because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droplets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are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heavy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and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settle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under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influence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of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gravity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quickly,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general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dilution,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pressure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differentials,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and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exhaust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ventilation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do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not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significantly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influence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droplet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concentrations,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velocity,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or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direction.</w:t>
      </w:r>
    </w:p>
    <w:p w14:paraId="7B6223AB" w14:textId="77777777" w:rsidR="00CD4C19" w:rsidRPr="00CD4C19" w:rsidRDefault="00CD4C19" w:rsidP="00CD4C19">
      <w:pPr>
        <w:spacing w:after="120" w:line="270" w:lineRule="atLeast"/>
        <w:rPr>
          <w:rFonts w:ascii="Arial" w:eastAsia="Times" w:hAnsi="Arial"/>
        </w:rPr>
      </w:pPr>
      <w:r w:rsidRPr="00CD4C19">
        <w:rPr>
          <w:rFonts w:ascii="Arial" w:eastAsia="Times" w:hAnsi="Arial"/>
        </w:rPr>
        <w:t>When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droplets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reduce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diameter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via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evaporation,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thus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becoming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droplet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nuclei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(aerosol),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they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can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travel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longer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distances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through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airborne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route,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including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via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HVAC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systems.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HVAC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systems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are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not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known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to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entrain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larger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particles.</w:t>
      </w:r>
    </w:p>
    <w:p w14:paraId="7EFF4B7B" w14:textId="77777777" w:rsidR="00CD4C19" w:rsidRDefault="00CD4C19" w:rsidP="00CD4C19">
      <w:pPr>
        <w:spacing w:after="120" w:line="270" w:lineRule="atLeast"/>
        <w:rPr>
          <w:rFonts w:ascii="Arial" w:eastAsia="Times" w:hAnsi="Arial"/>
        </w:rPr>
      </w:pPr>
      <w:r w:rsidRPr="00CD4C19">
        <w:rPr>
          <w:rFonts w:ascii="Arial" w:eastAsia="Times" w:hAnsi="Arial"/>
        </w:rPr>
        <w:t>Small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particles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that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can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become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airborne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are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typically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generated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coughing,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sneezing,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shouting,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and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to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lesser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extent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singing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and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talking.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Even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breathing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may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generate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such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particles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sick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and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highly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infectious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individuals.</w:t>
      </w:r>
    </w:p>
    <w:p w14:paraId="22FFB156" w14:textId="1E2E05AC" w:rsidR="00CD4C19" w:rsidRPr="00CD4C19" w:rsidRDefault="00CD4C19" w:rsidP="00CD4C19">
      <w:pPr>
        <w:pStyle w:val="DHHSfigurecaption"/>
        <w:rPr>
          <w:rFonts w:ascii="ArialMT" w:hAnsi="ArialMT" w:cs="ArialMT"/>
          <w:sz w:val="24"/>
          <w:szCs w:val="24"/>
          <w:lang w:eastAsia="en-AU"/>
        </w:rPr>
      </w:pPr>
      <w:r w:rsidRPr="00CD4C19">
        <w:rPr>
          <w:rFonts w:eastAsiaTheme="minorEastAsia"/>
          <w:lang w:eastAsia="en-AU"/>
        </w:rPr>
        <w:t>Figure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fldChar w:fldCharType="begin"/>
      </w:r>
      <w:r w:rsidRPr="00CD4C19">
        <w:rPr>
          <w:rFonts w:eastAsiaTheme="minorEastAsia"/>
          <w:lang w:eastAsia="en-AU"/>
        </w:rPr>
        <w:instrText xml:space="preserve"> SEQ Figure \* ARABIC </w:instrText>
      </w:r>
      <w:r w:rsidRPr="00CD4C19">
        <w:rPr>
          <w:rFonts w:eastAsiaTheme="minorEastAsia"/>
          <w:lang w:eastAsia="en-AU"/>
        </w:rPr>
        <w:fldChar w:fldCharType="separate"/>
      </w:r>
      <w:r w:rsidR="00720941">
        <w:rPr>
          <w:rFonts w:eastAsiaTheme="minorEastAsia"/>
          <w:noProof/>
          <w:lang w:eastAsia="en-AU"/>
        </w:rPr>
        <w:t>1</w:t>
      </w:r>
      <w:r w:rsidRPr="00CD4C19">
        <w:rPr>
          <w:rFonts w:eastAsiaTheme="minorEastAsia"/>
          <w:noProof/>
          <w:lang w:eastAsia="en-AU"/>
        </w:rPr>
        <w:fldChar w:fldCharType="end"/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Droplet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suspension: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Aerobiology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of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droplets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and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small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airborne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particles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produced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by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an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infected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patient.</w:t>
      </w:r>
    </w:p>
    <w:p w14:paraId="4642E943" w14:textId="77777777" w:rsidR="00CD4C19" w:rsidRPr="00CD4C19" w:rsidRDefault="00CD4C19" w:rsidP="00CD4C19">
      <w:pPr>
        <w:spacing w:after="120" w:line="270" w:lineRule="atLeast"/>
        <w:rPr>
          <w:rFonts w:ascii="Arial" w:eastAsia="Times" w:hAnsi="Arial"/>
        </w:rPr>
      </w:pPr>
      <w:r w:rsidRPr="00CD4C19">
        <w:rPr>
          <w:rFonts w:ascii="Arial" w:eastAsia="Times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8B66D7" wp14:editId="40F4FF20">
                <wp:simplePos x="0" y="0"/>
                <wp:positionH relativeFrom="column">
                  <wp:posOffset>3930015</wp:posOffset>
                </wp:positionH>
                <wp:positionV relativeFrom="paragraph">
                  <wp:posOffset>1802130</wp:posOffset>
                </wp:positionV>
                <wp:extent cx="279400" cy="262467"/>
                <wp:effectExtent l="0" t="0" r="635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62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8ABB9" w14:textId="77777777" w:rsidR="003064CB" w:rsidRDefault="003064CB" w:rsidP="00CD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B66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9.45pt;margin-top:141.9pt;width:22pt;height:20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" fillcolor="window" stroked="f" strokeweight=".5pt">
                <v:textbox>
                  <w:txbxContent>
                    <w:p w14:paraId="3E88ABB9" w14:textId="77777777" w:rsidR="003064CB" w:rsidRDefault="003064CB" w:rsidP="00CD4C19"/>
                  </w:txbxContent>
                </v:textbox>
              </v:shape>
            </w:pict>
          </mc:Fallback>
        </mc:AlternateContent>
      </w:r>
      <w:r w:rsidR="009678DB">
        <w:rPr>
          <w:rFonts w:ascii="Arial" w:eastAsia="Times" w:hAnsi="Arial"/>
          <w:noProof/>
        </w:rPr>
        <w:drawing>
          <wp:inline distT="0" distB="0" distL="0" distR="0" wp14:anchorId="11EC513C" wp14:editId="31F51FC6">
            <wp:extent cx="6024887" cy="3211373"/>
            <wp:effectExtent l="0" t="0" r="0" b="8255"/>
            <wp:docPr id="9" name="Picture 9" descr="Picture showing the aerobiology of droplets and small airborne particles produced by an infected patient, at 1m, 2 m and 2+ me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ughing-diagram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36071" cy="321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91F3" w14:textId="77777777" w:rsidR="00CD4C19" w:rsidRPr="00CD4C19" w:rsidRDefault="00CD4C19" w:rsidP="00CD4C19">
      <w:pPr>
        <w:pStyle w:val="DHHStablefigurenote"/>
        <w:rPr>
          <w:rFonts w:eastAsia="Times"/>
          <w:b/>
          <w:bCs/>
        </w:rPr>
      </w:pPr>
      <w:r w:rsidRPr="00CD4C19">
        <w:rPr>
          <w:rFonts w:eastAsia="Times"/>
          <w:b/>
          <w:bCs/>
        </w:rPr>
        <w:t>Note: Drops land on surfaces and dry to become desiccated. If disturbed these particles can be ejected back into the air stream.</w:t>
      </w:r>
    </w:p>
    <w:p w14:paraId="411ACC40" w14:textId="77777777" w:rsidR="00796BE7" w:rsidRDefault="00796BE7">
      <w:pPr>
        <w:rPr>
          <w:rFonts w:ascii="Arial" w:eastAsia="Times" w:hAnsi="Arial"/>
          <w:b/>
          <w:bCs/>
          <w:color w:val="0074BC" w:themeColor="text2"/>
          <w:sz w:val="28"/>
          <w:szCs w:val="28"/>
        </w:rPr>
      </w:pPr>
      <w:r>
        <w:br w:type="page"/>
      </w:r>
    </w:p>
    <w:p w14:paraId="3C1A9D33" w14:textId="77777777" w:rsidR="00CD4C19" w:rsidRPr="00CD4C19" w:rsidRDefault="00CD4C19" w:rsidP="00CD4C19">
      <w:pPr>
        <w:pStyle w:val="Heading2"/>
      </w:pPr>
      <w:bookmarkStart w:id="4" w:name="_Toc59192377"/>
      <w:r w:rsidRPr="00CD4C19">
        <w:lastRenderedPageBreak/>
        <w:t>Particle</w:t>
      </w:r>
      <w:r>
        <w:t xml:space="preserve"> </w:t>
      </w:r>
      <w:r w:rsidRPr="00CD4C19">
        <w:t>sizes</w:t>
      </w:r>
      <w:bookmarkEnd w:id="4"/>
    </w:p>
    <w:p w14:paraId="640D8138" w14:textId="77777777" w:rsidR="00CD4C19" w:rsidRPr="00CD4C19" w:rsidRDefault="00CD4C19" w:rsidP="00CD4C19">
      <w:pPr>
        <w:pStyle w:val="DHHSbody"/>
      </w:pPr>
      <w:r w:rsidRPr="00CD4C19">
        <w:t>There</w:t>
      </w:r>
      <w:r>
        <w:t xml:space="preserve"> </w:t>
      </w:r>
      <w:r w:rsidRPr="00CD4C19">
        <w:t>is</w:t>
      </w:r>
      <w:r>
        <w:t xml:space="preserve"> </w:t>
      </w:r>
      <w:r w:rsidRPr="00CD4C19">
        <w:t>no</w:t>
      </w:r>
      <w:r>
        <w:t xml:space="preserve"> </w:t>
      </w:r>
      <w:r w:rsidRPr="00CD4C19">
        <w:t>one</w:t>
      </w:r>
      <w:r>
        <w:t xml:space="preserve"> </w:t>
      </w:r>
      <w:r w:rsidRPr="00CD4C19">
        <w:t>recognised</w:t>
      </w:r>
      <w:r>
        <w:t xml:space="preserve"> </w:t>
      </w:r>
      <w:r w:rsidRPr="00CD4C19">
        <w:t>defined</w:t>
      </w:r>
      <w:r>
        <w:t xml:space="preserve"> </w:t>
      </w:r>
      <w:r w:rsidRPr="00CD4C19">
        <w:t>particle</w:t>
      </w:r>
      <w:r>
        <w:t xml:space="preserve"> </w:t>
      </w:r>
      <w:r w:rsidRPr="00CD4C19">
        <w:t>size</w:t>
      </w:r>
      <w:r>
        <w:t xml:space="preserve"> </w:t>
      </w:r>
      <w:r w:rsidRPr="00CD4C19">
        <w:t>referenced</w:t>
      </w:r>
      <w:r>
        <w:t xml:space="preserve"> </w:t>
      </w:r>
      <w:r w:rsidRPr="00CD4C19">
        <w:t>with</w:t>
      </w:r>
      <w:r>
        <w:t xml:space="preserve"> </w:t>
      </w:r>
      <w:r w:rsidRPr="00CD4C19">
        <w:t>droplets,</w:t>
      </w:r>
      <w:r>
        <w:t xml:space="preserve"> </w:t>
      </w:r>
      <w:r w:rsidRPr="00CD4C19">
        <w:t>droplet</w:t>
      </w:r>
      <w:r>
        <w:t xml:space="preserve"> </w:t>
      </w:r>
      <w:r w:rsidRPr="00CD4C19">
        <w:t>nuclei</w:t>
      </w:r>
      <w:r>
        <w:t xml:space="preserve"> </w:t>
      </w:r>
      <w:r w:rsidRPr="00CD4C19">
        <w:t>nor</w:t>
      </w:r>
      <w:r>
        <w:t xml:space="preserve"> </w:t>
      </w:r>
      <w:r w:rsidRPr="00CD4C19">
        <w:t>the</w:t>
      </w:r>
      <w:r>
        <w:t xml:space="preserve"> </w:t>
      </w:r>
      <w:r w:rsidRPr="00CD4C19">
        <w:t>term</w:t>
      </w:r>
      <w:r>
        <w:t xml:space="preserve"> </w:t>
      </w:r>
      <w:r w:rsidRPr="00CD4C19">
        <w:t>aerosol.</w:t>
      </w:r>
      <w:r>
        <w:t xml:space="preserve"> </w:t>
      </w:r>
      <w:r w:rsidRPr="00CD4C19">
        <w:t>Aerosol</w:t>
      </w:r>
      <w:r>
        <w:t xml:space="preserve"> </w:t>
      </w:r>
      <w:r w:rsidRPr="00CD4C19">
        <w:t>is</w:t>
      </w:r>
      <w:r>
        <w:t xml:space="preserve"> </w:t>
      </w:r>
      <w:r w:rsidRPr="00CD4C19">
        <w:t>a</w:t>
      </w:r>
      <w:r>
        <w:t xml:space="preserve"> </w:t>
      </w:r>
      <w:r w:rsidRPr="00CD4C19">
        <w:t>suspension</w:t>
      </w:r>
      <w:r>
        <w:t xml:space="preserve"> </w:t>
      </w:r>
      <w:r w:rsidRPr="00CD4C19">
        <w:t>of</w:t>
      </w:r>
      <w:r>
        <w:t xml:space="preserve"> </w:t>
      </w:r>
      <w:r w:rsidRPr="00CD4C19">
        <w:t>fine</w:t>
      </w:r>
      <w:r>
        <w:t xml:space="preserve"> </w:t>
      </w:r>
      <w:r w:rsidRPr="00CD4C19">
        <w:t>solid</w:t>
      </w:r>
      <w:r>
        <w:t xml:space="preserve"> </w:t>
      </w:r>
      <w:r w:rsidRPr="00CD4C19">
        <w:t>particles</w:t>
      </w:r>
      <w:r>
        <w:t xml:space="preserve"> </w:t>
      </w:r>
      <w:r w:rsidRPr="00CD4C19">
        <w:t>or</w:t>
      </w:r>
      <w:r>
        <w:t xml:space="preserve"> </w:t>
      </w:r>
      <w:r w:rsidRPr="00CD4C19">
        <w:t>liquid</w:t>
      </w:r>
      <w:r>
        <w:t xml:space="preserve"> </w:t>
      </w:r>
      <w:r w:rsidRPr="00CD4C19">
        <w:t>droplets</w:t>
      </w:r>
      <w:r>
        <w:t xml:space="preserve"> </w:t>
      </w:r>
      <w:r w:rsidRPr="00CD4C19">
        <w:t>in</w:t>
      </w:r>
      <w:r>
        <w:t xml:space="preserve"> </w:t>
      </w:r>
      <w:r w:rsidRPr="00CD4C19">
        <w:t>air</w:t>
      </w:r>
      <w:r>
        <w:t xml:space="preserve"> </w:t>
      </w:r>
      <w:r w:rsidRPr="00CD4C19">
        <w:t>or</w:t>
      </w:r>
      <w:r>
        <w:t xml:space="preserve"> </w:t>
      </w:r>
      <w:r w:rsidRPr="00CD4C19">
        <w:t>another</w:t>
      </w:r>
      <w:r>
        <w:t xml:space="preserve"> </w:t>
      </w:r>
      <w:r w:rsidRPr="00CD4C19">
        <w:t>gas.</w:t>
      </w:r>
      <w:r>
        <w:t xml:space="preserve"> </w:t>
      </w:r>
      <w:r w:rsidRPr="00CD4C19">
        <w:t>Many</w:t>
      </w:r>
      <w:r>
        <w:t xml:space="preserve"> </w:t>
      </w:r>
      <w:r w:rsidRPr="00CD4C19">
        <w:t>factors</w:t>
      </w:r>
      <w:r>
        <w:t xml:space="preserve"> </w:t>
      </w:r>
      <w:r w:rsidRPr="00CD4C19">
        <w:t>including</w:t>
      </w:r>
      <w:r>
        <w:t xml:space="preserve"> </w:t>
      </w:r>
      <w:r w:rsidRPr="00CD4C19">
        <w:t>size,</w:t>
      </w:r>
      <w:r>
        <w:t xml:space="preserve"> </w:t>
      </w:r>
      <w:r w:rsidRPr="00CD4C19">
        <w:t>shape,</w:t>
      </w:r>
      <w:r>
        <w:t xml:space="preserve"> </w:t>
      </w:r>
      <w:r w:rsidRPr="00CD4C19">
        <w:t>the</w:t>
      </w:r>
      <w:r>
        <w:t xml:space="preserve"> </w:t>
      </w:r>
      <w:r w:rsidRPr="00CD4C19">
        <w:t>density</w:t>
      </w:r>
      <w:r>
        <w:t xml:space="preserve"> </w:t>
      </w:r>
      <w:r w:rsidRPr="00CD4C19">
        <w:t>of</w:t>
      </w:r>
      <w:r>
        <w:t xml:space="preserve"> </w:t>
      </w:r>
      <w:r w:rsidRPr="00CD4C19">
        <w:t>the</w:t>
      </w:r>
      <w:r>
        <w:t xml:space="preserve"> </w:t>
      </w:r>
      <w:r w:rsidRPr="00CD4C19">
        <w:t>suspension</w:t>
      </w:r>
      <w:r>
        <w:t xml:space="preserve"> </w:t>
      </w:r>
      <w:r w:rsidRPr="00CD4C19">
        <w:t>gas</w:t>
      </w:r>
      <w:r>
        <w:t xml:space="preserve"> </w:t>
      </w:r>
      <w:r w:rsidRPr="00CD4C19">
        <w:t>and</w:t>
      </w:r>
      <w:r>
        <w:t xml:space="preserve"> </w:t>
      </w:r>
      <w:r w:rsidRPr="00CD4C19">
        <w:t>some</w:t>
      </w:r>
      <w:r>
        <w:t xml:space="preserve"> </w:t>
      </w:r>
      <w:r w:rsidRPr="00CD4C19">
        <w:t>other</w:t>
      </w:r>
      <w:r>
        <w:t xml:space="preserve"> </w:t>
      </w:r>
      <w:r w:rsidRPr="00CD4C19">
        <w:t>factors</w:t>
      </w:r>
      <w:r>
        <w:t xml:space="preserve"> </w:t>
      </w:r>
      <w:r w:rsidRPr="00CD4C19">
        <w:t>(temperature</w:t>
      </w:r>
      <w:r>
        <w:t xml:space="preserve"> </w:t>
      </w:r>
      <w:r w:rsidRPr="00CD4C19">
        <w:t>and</w:t>
      </w:r>
      <w:r>
        <w:t xml:space="preserve"> </w:t>
      </w:r>
      <w:r w:rsidRPr="00CD4C19">
        <w:t>humidity)</w:t>
      </w:r>
      <w:r>
        <w:t xml:space="preserve"> </w:t>
      </w:r>
      <w:r w:rsidRPr="00CD4C19">
        <w:t>are</w:t>
      </w:r>
      <w:r>
        <w:t xml:space="preserve"> </w:t>
      </w:r>
      <w:r w:rsidRPr="00CD4C19">
        <w:t>responsible</w:t>
      </w:r>
      <w:r>
        <w:t xml:space="preserve"> </w:t>
      </w:r>
      <w:r w:rsidRPr="00CD4C19">
        <w:t>for</w:t>
      </w:r>
      <w:r>
        <w:t xml:space="preserve"> </w:t>
      </w:r>
      <w:r w:rsidRPr="00CD4C19">
        <w:t>particles</w:t>
      </w:r>
      <w:r>
        <w:t xml:space="preserve"> </w:t>
      </w:r>
      <w:r w:rsidRPr="00CD4C19">
        <w:t>remining</w:t>
      </w:r>
      <w:r>
        <w:t xml:space="preserve"> </w:t>
      </w:r>
      <w:r w:rsidRPr="00CD4C19">
        <w:t>in</w:t>
      </w:r>
      <w:r>
        <w:t xml:space="preserve"> </w:t>
      </w:r>
      <w:r w:rsidRPr="00CD4C19">
        <w:t>suspension.</w:t>
      </w:r>
      <w:r>
        <w:t xml:space="preserve"> </w:t>
      </w:r>
      <w:r w:rsidRPr="00CD4C19">
        <w:t>For</w:t>
      </w:r>
      <w:r>
        <w:t xml:space="preserve"> </w:t>
      </w:r>
      <w:r w:rsidRPr="00CD4C19">
        <w:t>the</w:t>
      </w:r>
      <w:r>
        <w:t xml:space="preserve"> </w:t>
      </w:r>
      <w:r w:rsidRPr="00CD4C19">
        <w:t>purpose</w:t>
      </w:r>
      <w:r>
        <w:t xml:space="preserve"> </w:t>
      </w:r>
      <w:r w:rsidRPr="00CD4C19">
        <w:t>of</w:t>
      </w:r>
      <w:r>
        <w:t xml:space="preserve"> </w:t>
      </w:r>
      <w:r w:rsidRPr="00CD4C19">
        <w:t>this</w:t>
      </w:r>
      <w:r>
        <w:t xml:space="preserve"> </w:t>
      </w:r>
      <w:r w:rsidRPr="00CD4C19">
        <w:t>HTA,</w:t>
      </w:r>
      <w:r>
        <w:t xml:space="preserve"> </w:t>
      </w:r>
      <w:r w:rsidRPr="00CD4C19">
        <w:t>droplets</w:t>
      </w:r>
      <w:r>
        <w:t xml:space="preserve"> </w:t>
      </w:r>
      <w:r w:rsidRPr="00CD4C19">
        <w:t>are</w:t>
      </w:r>
      <w:r>
        <w:t xml:space="preserve"> </w:t>
      </w:r>
      <w:r w:rsidRPr="00CD4C19">
        <w:t>particles</w:t>
      </w:r>
      <w:r>
        <w:t xml:space="preserve"> </w:t>
      </w:r>
      <w:r w:rsidRPr="00CD4C19">
        <w:t>generally</w:t>
      </w:r>
      <w:r>
        <w:t xml:space="preserve"> </w:t>
      </w:r>
      <w:r w:rsidRPr="00CD4C19">
        <w:t>in</w:t>
      </w:r>
      <w:r>
        <w:t xml:space="preserve"> </w:t>
      </w:r>
      <w:r w:rsidRPr="00CD4C19">
        <w:t>the</w:t>
      </w:r>
      <w:r>
        <w:t xml:space="preserve"> </w:t>
      </w:r>
      <w:r w:rsidRPr="00CD4C19">
        <w:t>size</w:t>
      </w:r>
      <w:r>
        <w:t xml:space="preserve"> </w:t>
      </w:r>
      <w:r w:rsidRPr="00CD4C19">
        <w:t>range</w:t>
      </w:r>
      <w:r>
        <w:t xml:space="preserve"> </w:t>
      </w:r>
      <w:r w:rsidRPr="00CD4C19">
        <w:t>of</w:t>
      </w:r>
      <w:r>
        <w:t xml:space="preserve"> </w:t>
      </w:r>
      <w:r w:rsidRPr="00CD4C19">
        <w:t>between</w:t>
      </w:r>
      <w:r>
        <w:t xml:space="preserve"> </w:t>
      </w:r>
      <w:r w:rsidRPr="00CD4C19">
        <w:t>5-10</w:t>
      </w:r>
      <w:r>
        <w:t xml:space="preserve"> </w:t>
      </w:r>
      <w:proofErr w:type="spellStart"/>
      <w:r w:rsidRPr="00CD4C19">
        <w:t>μm</w:t>
      </w:r>
      <w:proofErr w:type="spellEnd"/>
      <w:r>
        <w:t xml:space="preserve"> </w:t>
      </w:r>
      <w:r w:rsidRPr="00CD4C19">
        <w:t>in</w:t>
      </w:r>
      <w:r>
        <w:t xml:space="preserve"> </w:t>
      </w:r>
      <w:r w:rsidRPr="00CD4C19">
        <w:t>greater</w:t>
      </w:r>
      <w:r>
        <w:t xml:space="preserve"> </w:t>
      </w:r>
      <w:r w:rsidRPr="00CD4C19">
        <w:t>in</w:t>
      </w:r>
      <w:r>
        <w:t xml:space="preserve"> </w:t>
      </w:r>
      <w:r w:rsidRPr="00CD4C19">
        <w:t>diameter.</w:t>
      </w:r>
      <w:r>
        <w:t xml:space="preserve"> </w:t>
      </w:r>
      <w:r w:rsidRPr="00CD4C19">
        <w:t>Droplet</w:t>
      </w:r>
      <w:r>
        <w:t xml:space="preserve"> </w:t>
      </w:r>
      <w:r w:rsidRPr="00CD4C19">
        <w:t>nuclei</w:t>
      </w:r>
      <w:r>
        <w:t xml:space="preserve"> </w:t>
      </w:r>
      <w:r w:rsidRPr="00CD4C19">
        <w:t>are</w:t>
      </w:r>
      <w:r>
        <w:t xml:space="preserve"> </w:t>
      </w:r>
      <w:r w:rsidRPr="00CD4C19">
        <w:t>particles</w:t>
      </w:r>
      <w:r>
        <w:t xml:space="preserve"> </w:t>
      </w:r>
      <w:r w:rsidRPr="00CD4C19">
        <w:t>generally</w:t>
      </w:r>
      <w:r>
        <w:t xml:space="preserve"> </w:t>
      </w:r>
      <w:r w:rsidRPr="00CD4C19">
        <w:t>in</w:t>
      </w:r>
      <w:r>
        <w:t xml:space="preserve"> </w:t>
      </w:r>
      <w:r w:rsidRPr="00CD4C19">
        <w:t>the</w:t>
      </w:r>
      <w:r>
        <w:t xml:space="preserve"> </w:t>
      </w:r>
      <w:r w:rsidRPr="00CD4C19">
        <w:t>size</w:t>
      </w:r>
      <w:r>
        <w:t xml:space="preserve"> </w:t>
      </w:r>
      <w:r w:rsidRPr="00CD4C19">
        <w:t>range</w:t>
      </w:r>
      <w:r>
        <w:t xml:space="preserve"> </w:t>
      </w:r>
      <w:r w:rsidRPr="00CD4C19">
        <w:t>of</w:t>
      </w:r>
      <w:r>
        <w:t xml:space="preserve"> </w:t>
      </w:r>
      <w:r w:rsidRPr="00CD4C19">
        <w:t>5</w:t>
      </w:r>
      <w:r>
        <w:t xml:space="preserve"> </w:t>
      </w:r>
      <w:proofErr w:type="spellStart"/>
      <w:r w:rsidRPr="00CD4C19">
        <w:t>μm</w:t>
      </w:r>
      <w:proofErr w:type="spellEnd"/>
      <w:r>
        <w:t xml:space="preserve"> </w:t>
      </w:r>
      <w:r w:rsidRPr="00CD4C19">
        <w:t>or</w:t>
      </w:r>
      <w:r>
        <w:t xml:space="preserve"> </w:t>
      </w:r>
      <w:r w:rsidRPr="00CD4C19">
        <w:t>smaller</w:t>
      </w:r>
      <w:r>
        <w:t xml:space="preserve"> </w:t>
      </w:r>
      <w:r w:rsidRPr="00CD4C19">
        <w:t>in</w:t>
      </w:r>
      <w:r>
        <w:t xml:space="preserve"> </w:t>
      </w:r>
      <w:r w:rsidRPr="00CD4C19">
        <w:t>diameter.</w:t>
      </w:r>
    </w:p>
    <w:p w14:paraId="75233D6C" w14:textId="77777777" w:rsidR="00CD4C19" w:rsidRPr="00CD4C19" w:rsidRDefault="00CD4C19" w:rsidP="00CD4C19">
      <w:pPr>
        <w:pStyle w:val="Heading1"/>
        <w:rPr>
          <w:rFonts w:eastAsia="MS Gothic"/>
        </w:rPr>
      </w:pPr>
      <w:bookmarkStart w:id="5" w:name="_Toc59192378"/>
      <w:r w:rsidRPr="00CD4C19">
        <w:rPr>
          <w:rFonts w:eastAsia="MS Gothic"/>
        </w:rPr>
        <w:t>Approaches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for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healthcare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facilities</w:t>
      </w:r>
      <w:bookmarkEnd w:id="5"/>
    </w:p>
    <w:p w14:paraId="63F850A4" w14:textId="77777777" w:rsidR="00CD4C19" w:rsidRPr="00CD4C19" w:rsidRDefault="00CD4C19" w:rsidP="00CD4C19">
      <w:pPr>
        <w:pStyle w:val="DHHSbody"/>
      </w:pPr>
      <w:r w:rsidRPr="00CD4C19">
        <w:t>Healthcare</w:t>
      </w:r>
      <w:r>
        <w:t xml:space="preserve"> </w:t>
      </w:r>
      <w:r w:rsidRPr="00CD4C19">
        <w:t>facilities</w:t>
      </w:r>
      <w:r>
        <w:t xml:space="preserve"> </w:t>
      </w:r>
      <w:r w:rsidRPr="00CD4C19">
        <w:t>have</w:t>
      </w:r>
      <w:r>
        <w:t xml:space="preserve"> </w:t>
      </w:r>
      <w:r w:rsidRPr="00CD4C19">
        <w:t>criteria</w:t>
      </w:r>
      <w:r>
        <w:t xml:space="preserve"> </w:t>
      </w:r>
      <w:r w:rsidRPr="00CD4C19">
        <w:t>for</w:t>
      </w:r>
      <w:r>
        <w:t xml:space="preserve"> </w:t>
      </w:r>
      <w:r w:rsidRPr="00CD4C19">
        <w:t>ventilation</w:t>
      </w:r>
      <w:r>
        <w:t xml:space="preserve"> </w:t>
      </w:r>
      <w:r w:rsidRPr="00CD4C19">
        <w:t>design</w:t>
      </w:r>
      <w:r>
        <w:t xml:space="preserve"> </w:t>
      </w:r>
      <w:r w:rsidRPr="00CD4C19">
        <w:t>to</w:t>
      </w:r>
      <w:r>
        <w:t xml:space="preserve"> </w:t>
      </w:r>
      <w:r w:rsidRPr="00CD4C19">
        <w:t>mitigate</w:t>
      </w:r>
      <w:r>
        <w:t xml:space="preserve"> </w:t>
      </w:r>
      <w:r w:rsidRPr="00CD4C19">
        <w:t>airborne</w:t>
      </w:r>
      <w:r>
        <w:t xml:space="preserve"> </w:t>
      </w:r>
      <w:r w:rsidRPr="00CD4C19">
        <w:t>transmission</w:t>
      </w:r>
      <w:r>
        <w:t xml:space="preserve"> </w:t>
      </w:r>
      <w:r w:rsidRPr="00CD4C19">
        <w:t>of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disease.</w:t>
      </w:r>
    </w:p>
    <w:p w14:paraId="483A9FE2" w14:textId="77777777" w:rsidR="00CD4C19" w:rsidRPr="00CD4C19" w:rsidRDefault="00CD4C19" w:rsidP="00CD4C19">
      <w:pPr>
        <w:pStyle w:val="DHHSbody"/>
      </w:pPr>
      <w:r w:rsidRPr="00CD4C19">
        <w:t>Because</w:t>
      </w:r>
      <w:r>
        <w:t xml:space="preserve"> </w:t>
      </w:r>
      <w:r w:rsidRPr="00CD4C19">
        <w:t>of</w:t>
      </w:r>
      <w:r>
        <w:t xml:space="preserve"> </w:t>
      </w:r>
      <w:r w:rsidRPr="00CD4C19">
        <w:t>the</w:t>
      </w:r>
      <w:r>
        <w:t xml:space="preserve"> </w:t>
      </w:r>
      <w:r w:rsidRPr="00CD4C19">
        <w:t>difficulties</w:t>
      </w:r>
      <w:r>
        <w:t xml:space="preserve"> </w:t>
      </w:r>
      <w:r w:rsidRPr="00CD4C19">
        <w:t>in</w:t>
      </w:r>
      <w:r>
        <w:t xml:space="preserve"> </w:t>
      </w:r>
      <w:r w:rsidRPr="00CD4C19">
        <w:t>separating</w:t>
      </w:r>
      <w:r>
        <w:t xml:space="preserve"> </w:t>
      </w:r>
      <w:r w:rsidRPr="00CD4C19">
        <w:t>out</w:t>
      </w:r>
      <w:r>
        <w:t xml:space="preserve"> </w:t>
      </w:r>
      <w:r w:rsidRPr="00CD4C19">
        <w:t>the</w:t>
      </w:r>
      <w:r>
        <w:t xml:space="preserve"> </w:t>
      </w:r>
      <w:r w:rsidRPr="00CD4C19">
        <w:t>relative</w:t>
      </w:r>
      <w:r>
        <w:t xml:space="preserve"> </w:t>
      </w:r>
      <w:r w:rsidRPr="00CD4C19">
        <w:t>importance</w:t>
      </w:r>
      <w:r>
        <w:t xml:space="preserve"> </w:t>
      </w:r>
      <w:r w:rsidRPr="00CD4C19">
        <w:t>of</w:t>
      </w:r>
      <w:r>
        <w:t xml:space="preserve"> </w:t>
      </w:r>
      <w:r w:rsidRPr="00CD4C19">
        <w:t>transmission</w:t>
      </w:r>
      <w:r>
        <w:t xml:space="preserve"> </w:t>
      </w:r>
      <w:r w:rsidRPr="00CD4C19">
        <w:t>modes,</w:t>
      </w:r>
      <w:r>
        <w:t xml:space="preserve"> </w:t>
      </w:r>
      <w:r w:rsidRPr="00CD4C19">
        <w:t>healthcare</w:t>
      </w:r>
      <w:r>
        <w:t xml:space="preserve"> </w:t>
      </w:r>
      <w:r w:rsidRPr="00CD4C19">
        <w:t>facilities</w:t>
      </w:r>
      <w:r>
        <w:t xml:space="preserve"> </w:t>
      </w:r>
      <w:r w:rsidRPr="00CD4C19">
        <w:t>should</w:t>
      </w:r>
      <w:r>
        <w:t xml:space="preserve"> </w:t>
      </w:r>
      <w:r w:rsidRPr="00CD4C19">
        <w:t>focus</w:t>
      </w:r>
      <w:r>
        <w:t xml:space="preserve"> </w:t>
      </w:r>
      <w:r w:rsidRPr="00CD4C19">
        <w:t>on</w:t>
      </w:r>
      <w:r>
        <w:t xml:space="preserve"> </w:t>
      </w:r>
      <w:r w:rsidRPr="00CD4C19">
        <w:t>‘infection</w:t>
      </w:r>
      <w:r>
        <w:t xml:space="preserve"> </w:t>
      </w:r>
      <w:r w:rsidRPr="00CD4C19">
        <w:t>control</w:t>
      </w:r>
      <w:r>
        <w:t xml:space="preserve"> </w:t>
      </w:r>
      <w:r w:rsidRPr="00CD4C19">
        <w:t>bundles’</w:t>
      </w:r>
      <w:r>
        <w:t xml:space="preserve"> </w:t>
      </w:r>
      <w:r w:rsidRPr="00CD4C19">
        <w:t>(i.e.</w:t>
      </w:r>
      <w:r>
        <w:t xml:space="preserve"> </w:t>
      </w:r>
      <w:r w:rsidRPr="00CD4C19">
        <w:t>use</w:t>
      </w:r>
      <w:r>
        <w:t xml:space="preserve"> </w:t>
      </w:r>
      <w:r w:rsidRPr="00CD4C19">
        <w:t>of</w:t>
      </w:r>
      <w:r>
        <w:t xml:space="preserve"> </w:t>
      </w:r>
      <w:r w:rsidRPr="00CD4C19">
        <w:t>multiple</w:t>
      </w:r>
      <w:r>
        <w:t xml:space="preserve"> </w:t>
      </w:r>
      <w:r w:rsidRPr="00CD4C19">
        <w:t>modalities</w:t>
      </w:r>
      <w:r>
        <w:t xml:space="preserve"> </w:t>
      </w:r>
      <w:r w:rsidRPr="00CD4C19">
        <w:t>simultaneously).</w:t>
      </w:r>
      <w:r>
        <w:t xml:space="preserve"> </w:t>
      </w:r>
      <w:r w:rsidRPr="00CD4C19">
        <w:t>In</w:t>
      </w:r>
      <w:r>
        <w:t xml:space="preserve"> </w:t>
      </w:r>
      <w:r w:rsidRPr="00CD4C19">
        <w:t>healthcare</w:t>
      </w:r>
      <w:r>
        <w:t xml:space="preserve"> </w:t>
      </w:r>
      <w:r w:rsidRPr="00CD4C19">
        <w:t>settings</w:t>
      </w:r>
      <w:r>
        <w:t xml:space="preserve"> </w:t>
      </w:r>
      <w:r w:rsidRPr="00CD4C19">
        <w:t>this</w:t>
      </w:r>
      <w:r>
        <w:t xml:space="preserve"> </w:t>
      </w:r>
      <w:r w:rsidRPr="00CD4C19">
        <w:t>bundle</w:t>
      </w:r>
      <w:r>
        <w:t xml:space="preserve"> </w:t>
      </w:r>
      <w:r w:rsidRPr="00CD4C19">
        <w:t>approach</w:t>
      </w:r>
      <w:r>
        <w:t xml:space="preserve"> </w:t>
      </w:r>
      <w:r w:rsidRPr="00CD4C19">
        <w:t>may</w:t>
      </w:r>
      <w:r>
        <w:t xml:space="preserve"> </w:t>
      </w:r>
      <w:r w:rsidRPr="00CD4C19">
        <w:t>include</w:t>
      </w:r>
      <w:r>
        <w:t xml:space="preserve"> </w:t>
      </w:r>
      <w:r w:rsidRPr="00CD4C19">
        <w:t>engineering,</w:t>
      </w:r>
      <w:r>
        <w:t xml:space="preserve"> </w:t>
      </w:r>
      <w:r w:rsidRPr="00CD4C19">
        <w:t>administrative,</w:t>
      </w:r>
      <w:r>
        <w:t xml:space="preserve"> </w:t>
      </w:r>
      <w:r w:rsidRPr="00CD4C19">
        <w:t>environmental</w:t>
      </w:r>
      <w:r>
        <w:t xml:space="preserve"> </w:t>
      </w:r>
      <w:r w:rsidRPr="00CD4C19">
        <w:t>controls</w:t>
      </w:r>
      <w:r>
        <w:t xml:space="preserve"> </w:t>
      </w:r>
      <w:r w:rsidRPr="00CD4C19">
        <w:t>and</w:t>
      </w:r>
      <w:r>
        <w:t xml:space="preserve"> </w:t>
      </w:r>
      <w:r w:rsidRPr="00CD4C19">
        <w:t>personal</w:t>
      </w:r>
      <w:r>
        <w:t xml:space="preserve"> </w:t>
      </w:r>
      <w:r w:rsidRPr="00CD4C19">
        <w:t>protective</w:t>
      </w:r>
      <w:r>
        <w:t xml:space="preserve"> </w:t>
      </w:r>
      <w:r w:rsidRPr="00CD4C19">
        <w:t>equipment.</w:t>
      </w:r>
    </w:p>
    <w:p w14:paraId="0C14880E" w14:textId="77777777" w:rsidR="00CD4C19" w:rsidRPr="00CD4C19" w:rsidRDefault="00CD4C19" w:rsidP="00CD4C19">
      <w:pPr>
        <w:pStyle w:val="DHHSbody"/>
      </w:pPr>
      <w:r w:rsidRPr="00CD4C19">
        <w:t>The</w:t>
      </w:r>
      <w:r>
        <w:t xml:space="preserve"> ‘</w:t>
      </w:r>
      <w:r w:rsidRPr="00CD4C19">
        <w:t>hierarchy</w:t>
      </w:r>
      <w:r>
        <w:t xml:space="preserve"> </w:t>
      </w:r>
      <w:r w:rsidRPr="00CD4C19">
        <w:t>of</w:t>
      </w:r>
      <w:r>
        <w:t xml:space="preserve"> </w:t>
      </w:r>
      <w:r w:rsidRPr="00CD4C19">
        <w:t>control</w:t>
      </w:r>
      <w:r>
        <w:t xml:space="preserve">’ </w:t>
      </w:r>
      <w:r w:rsidRPr="00CD4C19">
        <w:t>is</w:t>
      </w:r>
      <w:r>
        <w:t xml:space="preserve"> </w:t>
      </w:r>
      <w:r w:rsidRPr="00CD4C19">
        <w:t>a</w:t>
      </w:r>
      <w:r>
        <w:t xml:space="preserve"> </w:t>
      </w:r>
      <w:r w:rsidRPr="00CD4C19">
        <w:t>model</w:t>
      </w:r>
      <w:r>
        <w:t xml:space="preserve"> </w:t>
      </w:r>
      <w:r w:rsidRPr="00CD4C19">
        <w:t>used</w:t>
      </w:r>
      <w:r>
        <w:t xml:space="preserve"> </w:t>
      </w:r>
      <w:r w:rsidRPr="00CD4C19">
        <w:t>in</w:t>
      </w:r>
      <w:r>
        <w:t xml:space="preserve"> </w:t>
      </w:r>
      <w:r w:rsidRPr="00CD4C19">
        <w:t>work</w:t>
      </w:r>
      <w:r>
        <w:t xml:space="preserve"> </w:t>
      </w:r>
      <w:r w:rsidRPr="00CD4C19">
        <w:t>health</w:t>
      </w:r>
      <w:r>
        <w:t xml:space="preserve"> </w:t>
      </w:r>
      <w:r w:rsidRPr="00CD4C19">
        <w:t>and</w:t>
      </w:r>
      <w:r>
        <w:t xml:space="preserve"> </w:t>
      </w:r>
      <w:r w:rsidRPr="00CD4C19">
        <w:t>safety</w:t>
      </w:r>
      <w:r>
        <w:t xml:space="preserve"> </w:t>
      </w:r>
      <w:r w:rsidRPr="00CD4C19">
        <w:t>risk</w:t>
      </w:r>
      <w:r>
        <w:t xml:space="preserve"> </w:t>
      </w:r>
      <w:r w:rsidRPr="00CD4C19">
        <w:t>assessment.</w:t>
      </w:r>
      <w:r>
        <w:t xml:space="preserve"> </w:t>
      </w:r>
      <w:r w:rsidRPr="00CD4C19">
        <w:t>It</w:t>
      </w:r>
      <w:r>
        <w:t xml:space="preserve"> </w:t>
      </w:r>
      <w:r w:rsidRPr="00CD4C19">
        <w:t>is</w:t>
      </w:r>
      <w:r>
        <w:t xml:space="preserve"> </w:t>
      </w:r>
      <w:r w:rsidRPr="00CD4C19">
        <w:t>a</w:t>
      </w:r>
      <w:r>
        <w:t xml:space="preserve"> </w:t>
      </w:r>
      <w:r w:rsidRPr="00CD4C19">
        <w:t>step-by-step</w:t>
      </w:r>
      <w:r>
        <w:t xml:space="preserve"> </w:t>
      </w:r>
      <w:r w:rsidRPr="00CD4C19">
        <w:t>approach</w:t>
      </w:r>
      <w:r>
        <w:t xml:space="preserve"> </w:t>
      </w:r>
      <w:r w:rsidRPr="00CD4C19">
        <w:t>to</w:t>
      </w:r>
      <w:r>
        <w:t xml:space="preserve"> </w:t>
      </w:r>
      <w:r w:rsidRPr="00CD4C19">
        <w:t>eliminating</w:t>
      </w:r>
      <w:r>
        <w:t xml:space="preserve"> </w:t>
      </w:r>
      <w:r w:rsidRPr="00CD4C19">
        <w:t>or</w:t>
      </w:r>
      <w:r>
        <w:t xml:space="preserve"> </w:t>
      </w:r>
      <w:r w:rsidRPr="00CD4C19">
        <w:t>reducing</w:t>
      </w:r>
      <w:r>
        <w:t xml:space="preserve"> </w:t>
      </w:r>
      <w:r w:rsidRPr="00CD4C19">
        <w:t>risks</w:t>
      </w:r>
      <w:r>
        <w:t xml:space="preserve"> </w:t>
      </w:r>
      <w:r w:rsidRPr="00CD4C19">
        <w:t>that</w:t>
      </w:r>
      <w:r>
        <w:t xml:space="preserve"> </w:t>
      </w:r>
      <w:r w:rsidRPr="00CD4C19">
        <w:t>ranks</w:t>
      </w:r>
      <w:r>
        <w:t xml:space="preserve"> </w:t>
      </w:r>
      <w:r w:rsidRPr="00CD4C19">
        <w:t>risk</w:t>
      </w:r>
      <w:r>
        <w:t xml:space="preserve"> </w:t>
      </w:r>
      <w:r w:rsidRPr="00CD4C19">
        <w:t>controls</w:t>
      </w:r>
      <w:r>
        <w:t xml:space="preserve"> </w:t>
      </w:r>
      <w:r w:rsidRPr="00CD4C19">
        <w:t>from</w:t>
      </w:r>
      <w:r>
        <w:t xml:space="preserve"> </w:t>
      </w:r>
      <w:r w:rsidRPr="00CD4C19">
        <w:t>the</w:t>
      </w:r>
      <w:r>
        <w:t xml:space="preserve"> </w:t>
      </w:r>
      <w:r w:rsidRPr="00CD4C19">
        <w:t>highest</w:t>
      </w:r>
      <w:r>
        <w:t xml:space="preserve"> </w:t>
      </w:r>
      <w:r w:rsidRPr="00CD4C19">
        <w:t>level</w:t>
      </w:r>
      <w:r>
        <w:t xml:space="preserve"> </w:t>
      </w:r>
      <w:r w:rsidRPr="00CD4C19">
        <w:t>of</w:t>
      </w:r>
      <w:r>
        <w:t xml:space="preserve"> </w:t>
      </w:r>
      <w:r w:rsidRPr="00CD4C19">
        <w:t>protection</w:t>
      </w:r>
      <w:r>
        <w:t xml:space="preserve"> </w:t>
      </w:r>
      <w:r w:rsidRPr="00CD4C19">
        <w:t>and</w:t>
      </w:r>
      <w:r>
        <w:t xml:space="preserve"> </w:t>
      </w:r>
      <w:r w:rsidRPr="00CD4C19">
        <w:t>reliability</w:t>
      </w:r>
      <w:r>
        <w:t xml:space="preserve"> </w:t>
      </w:r>
      <w:r w:rsidRPr="00CD4C19">
        <w:t>through</w:t>
      </w:r>
      <w:r>
        <w:t xml:space="preserve"> </w:t>
      </w:r>
      <w:r w:rsidRPr="00CD4C19">
        <w:t>to</w:t>
      </w:r>
      <w:r>
        <w:t xml:space="preserve"> </w:t>
      </w:r>
      <w:r w:rsidRPr="00CD4C19">
        <w:t>the</w:t>
      </w:r>
      <w:r>
        <w:t xml:space="preserve"> </w:t>
      </w:r>
      <w:r w:rsidRPr="00CD4C19">
        <w:t>lowest</w:t>
      </w:r>
      <w:r>
        <w:t xml:space="preserve"> </w:t>
      </w:r>
      <w:r w:rsidRPr="00CD4C19">
        <w:t>and</w:t>
      </w:r>
      <w:r>
        <w:t xml:space="preserve"> </w:t>
      </w:r>
      <w:r w:rsidRPr="00CD4C19">
        <w:t>least</w:t>
      </w:r>
      <w:r>
        <w:t xml:space="preserve"> </w:t>
      </w:r>
      <w:r w:rsidRPr="00CD4C19">
        <w:t>reliable</w:t>
      </w:r>
      <w:r>
        <w:t xml:space="preserve"> </w:t>
      </w:r>
      <w:r w:rsidRPr="00CD4C19">
        <w:t>protection.</w:t>
      </w:r>
      <w:r>
        <w:t xml:space="preserve"> </w:t>
      </w:r>
      <w:r w:rsidRPr="00CD4C19">
        <w:t>The</w:t>
      </w:r>
      <w:r>
        <w:t xml:space="preserve"> </w:t>
      </w:r>
      <w:r w:rsidRPr="00CD4C19">
        <w:t>hierarchy</w:t>
      </w:r>
      <w:r>
        <w:t xml:space="preserve"> </w:t>
      </w:r>
      <w:r w:rsidRPr="00CD4C19">
        <w:t>should</w:t>
      </w:r>
      <w:r>
        <w:t xml:space="preserve"> </w:t>
      </w:r>
      <w:r w:rsidRPr="00CD4C19">
        <w:t>be</w:t>
      </w:r>
      <w:r>
        <w:t xml:space="preserve"> </w:t>
      </w:r>
      <w:r w:rsidRPr="00CD4C19">
        <w:t>used</w:t>
      </w:r>
      <w:r>
        <w:t xml:space="preserve"> </w:t>
      </w:r>
      <w:r w:rsidRPr="00CD4C19">
        <w:t>in</w:t>
      </w:r>
      <w:r>
        <w:t xml:space="preserve"> </w:t>
      </w:r>
      <w:r w:rsidRPr="00CD4C19">
        <w:t>conjunction</w:t>
      </w:r>
      <w:r>
        <w:t xml:space="preserve"> </w:t>
      </w:r>
      <w:r w:rsidRPr="00CD4C19">
        <w:t>with</w:t>
      </w:r>
      <w:r>
        <w:t xml:space="preserve"> </w:t>
      </w:r>
      <w:r w:rsidRPr="00CD4C19">
        <w:t>infection</w:t>
      </w:r>
      <w:r>
        <w:t xml:space="preserve"> </w:t>
      </w:r>
      <w:r w:rsidRPr="00CD4C19">
        <w:t>prevention</w:t>
      </w:r>
      <w:r>
        <w:t xml:space="preserve"> </w:t>
      </w:r>
      <w:r w:rsidRPr="00CD4C19">
        <w:t>and</w:t>
      </w:r>
      <w:r>
        <w:t xml:space="preserve"> </w:t>
      </w:r>
      <w:r w:rsidRPr="00CD4C19">
        <w:t>control</w:t>
      </w:r>
      <w:r>
        <w:t xml:space="preserve"> </w:t>
      </w:r>
      <w:r w:rsidRPr="00CD4C19">
        <w:t>frameworks</w:t>
      </w:r>
      <w:r>
        <w:t xml:space="preserve"> </w:t>
      </w:r>
      <w:r w:rsidRPr="00CD4C19">
        <w:t>to</w:t>
      </w:r>
      <w:r>
        <w:t xml:space="preserve"> </w:t>
      </w:r>
      <w:r w:rsidRPr="00CD4C19">
        <w:t>design</w:t>
      </w:r>
      <w:r>
        <w:t xml:space="preserve"> </w:t>
      </w:r>
      <w:r w:rsidRPr="00CD4C19">
        <w:t>health</w:t>
      </w:r>
      <w:r>
        <w:t xml:space="preserve"> </w:t>
      </w:r>
      <w:r w:rsidRPr="00CD4C19">
        <w:t>service</w:t>
      </w:r>
      <w:r>
        <w:t xml:space="preserve"> </w:t>
      </w:r>
      <w:r w:rsidRPr="00CD4C19">
        <w:t>organisation</w:t>
      </w:r>
      <w:r>
        <w:t xml:space="preserve"> </w:t>
      </w:r>
      <w:r w:rsidRPr="00CD4C19">
        <w:t>infection</w:t>
      </w:r>
      <w:r>
        <w:t xml:space="preserve"> </w:t>
      </w:r>
      <w:r w:rsidRPr="00CD4C19">
        <w:t>prevention</w:t>
      </w:r>
      <w:r>
        <w:t xml:space="preserve"> </w:t>
      </w:r>
      <w:r w:rsidRPr="00CD4C19">
        <w:t>and</w:t>
      </w:r>
      <w:r>
        <w:t xml:space="preserve"> </w:t>
      </w:r>
      <w:r w:rsidRPr="00CD4C19">
        <w:t>control</w:t>
      </w:r>
      <w:r>
        <w:t xml:space="preserve"> </w:t>
      </w:r>
      <w:r w:rsidRPr="00CD4C19">
        <w:t>programs.</w:t>
      </w:r>
      <w:r w:rsidRPr="003064CB">
        <w:rPr>
          <w:vertAlign w:val="superscript"/>
        </w:rPr>
        <w:t>1</w:t>
      </w:r>
      <w:r>
        <w:t xml:space="preserve"> </w:t>
      </w:r>
      <w:r w:rsidRPr="00CD4C19">
        <w:t>The</w:t>
      </w:r>
      <w:r>
        <w:t xml:space="preserve"> </w:t>
      </w:r>
      <w:r w:rsidRPr="00CD4C19">
        <w:t>levels</w:t>
      </w:r>
      <w:r>
        <w:t xml:space="preserve"> </w:t>
      </w:r>
      <w:r w:rsidRPr="00CD4C19">
        <w:t>of</w:t>
      </w:r>
      <w:r>
        <w:t xml:space="preserve"> </w:t>
      </w:r>
      <w:r w:rsidRPr="00CD4C19">
        <w:t>the</w:t>
      </w:r>
      <w:r>
        <w:t xml:space="preserve"> </w:t>
      </w:r>
      <w:r w:rsidRPr="00CD4C19">
        <w:t>hierarchy</w:t>
      </w:r>
      <w:r>
        <w:t xml:space="preserve"> </w:t>
      </w:r>
      <w:r w:rsidRPr="00CD4C19">
        <w:t>of</w:t>
      </w:r>
      <w:r>
        <w:t xml:space="preserve"> </w:t>
      </w:r>
      <w:r w:rsidRPr="00CD4C19">
        <w:t>control,</w:t>
      </w:r>
      <w:r>
        <w:t xml:space="preserve"> </w:t>
      </w:r>
      <w:r w:rsidRPr="00CD4C19">
        <w:t>from</w:t>
      </w:r>
      <w:r>
        <w:t xml:space="preserve"> </w:t>
      </w:r>
      <w:r w:rsidRPr="00CD4C19">
        <w:t>most</w:t>
      </w:r>
      <w:r>
        <w:t xml:space="preserve"> </w:t>
      </w:r>
      <w:r w:rsidRPr="00CD4C19">
        <w:t>to</w:t>
      </w:r>
      <w:r>
        <w:t xml:space="preserve"> </w:t>
      </w:r>
      <w:r w:rsidRPr="00CD4C19">
        <w:t>least</w:t>
      </w:r>
      <w:r>
        <w:t xml:space="preserve"> </w:t>
      </w:r>
      <w:r w:rsidRPr="00CD4C19">
        <w:t>effective,</w:t>
      </w:r>
      <w:r>
        <w:t xml:space="preserve"> </w:t>
      </w:r>
      <w:r w:rsidRPr="00CD4C19">
        <w:t>are</w:t>
      </w:r>
      <w:r>
        <w:t xml:space="preserve"> </w:t>
      </w:r>
      <w:r w:rsidRPr="00CD4C19">
        <w:t>as</w:t>
      </w:r>
      <w:r>
        <w:t xml:space="preserve"> </w:t>
      </w:r>
      <w:r w:rsidRPr="00CD4C19">
        <w:t>follows:</w:t>
      </w:r>
      <w:r>
        <w:t xml:space="preserve"> </w:t>
      </w:r>
    </w:p>
    <w:p w14:paraId="0AB44A98" w14:textId="77777777" w:rsidR="00CD4C19" w:rsidRPr="00CD4C19" w:rsidRDefault="003064CB" w:rsidP="00CD4C19">
      <w:pPr>
        <w:pStyle w:val="DHHSbullet1"/>
      </w:pPr>
      <w:r w:rsidRPr="00CD4C19">
        <w:t>elimination</w:t>
      </w:r>
      <w:r>
        <w:t xml:space="preserve"> </w:t>
      </w:r>
      <w:r w:rsidRPr="00CD4C19">
        <w:t>–</w:t>
      </w:r>
      <w:r>
        <w:t xml:space="preserve"> </w:t>
      </w:r>
      <w:r w:rsidRPr="00CD4C19">
        <w:t>physically</w:t>
      </w:r>
      <w:r>
        <w:t xml:space="preserve"> </w:t>
      </w:r>
      <w:r w:rsidRPr="00CD4C19">
        <w:t>remove</w:t>
      </w:r>
      <w:r>
        <w:t xml:space="preserve"> </w:t>
      </w:r>
      <w:r w:rsidRPr="00CD4C19">
        <w:t>the</w:t>
      </w:r>
      <w:r>
        <w:t xml:space="preserve"> </w:t>
      </w:r>
      <w:r w:rsidRPr="00CD4C19">
        <w:t>risk</w:t>
      </w:r>
      <w:r>
        <w:t xml:space="preserve"> </w:t>
      </w:r>
      <w:r w:rsidRPr="00CD4C19">
        <w:t>or</w:t>
      </w:r>
      <w:r>
        <w:t xml:space="preserve"> </w:t>
      </w:r>
      <w:r w:rsidRPr="00CD4C19">
        <w:t>hazard,</w:t>
      </w:r>
      <w:r>
        <w:t xml:space="preserve"> </w:t>
      </w:r>
      <w:r w:rsidRPr="00CD4C19">
        <w:t>for</w:t>
      </w:r>
      <w:r>
        <w:t xml:space="preserve"> </w:t>
      </w:r>
      <w:r w:rsidRPr="00CD4C19">
        <w:t>example</w:t>
      </w:r>
      <w:r>
        <w:t xml:space="preserve"> </w:t>
      </w:r>
      <w:r w:rsidRPr="00CD4C19">
        <w:t>use</w:t>
      </w:r>
      <w:r>
        <w:t xml:space="preserve"> </w:t>
      </w:r>
      <w:r w:rsidRPr="00CD4C19">
        <w:t>telemedicine</w:t>
      </w:r>
      <w:r>
        <w:t xml:space="preserve"> </w:t>
      </w:r>
      <w:r w:rsidRPr="00CD4C19">
        <w:t>for</w:t>
      </w:r>
      <w:r>
        <w:t xml:space="preserve"> </w:t>
      </w:r>
      <w:r w:rsidRPr="00CD4C19">
        <w:t>patient</w:t>
      </w:r>
      <w:r>
        <w:t xml:space="preserve"> </w:t>
      </w:r>
      <w:r w:rsidRPr="00CD4C19">
        <w:t>encounters</w:t>
      </w:r>
      <w:r>
        <w:t xml:space="preserve"> </w:t>
      </w:r>
    </w:p>
    <w:p w14:paraId="419E63F6" w14:textId="77777777" w:rsidR="00CD4C19" w:rsidRPr="00CD4C19" w:rsidRDefault="003064CB" w:rsidP="00CD4C19">
      <w:pPr>
        <w:pStyle w:val="DHHSbullet1"/>
      </w:pPr>
      <w:r w:rsidRPr="00CD4C19">
        <w:t>reduce</w:t>
      </w:r>
      <w:r>
        <w:t xml:space="preserve"> </w:t>
      </w:r>
      <w:r w:rsidRPr="00CD4C19">
        <w:t>the</w:t>
      </w:r>
      <w:r>
        <w:t xml:space="preserve"> </w:t>
      </w:r>
      <w:r w:rsidRPr="00CD4C19">
        <w:t>risk:</w:t>
      </w:r>
      <w:r>
        <w:t xml:space="preserve"> </w:t>
      </w:r>
    </w:p>
    <w:p w14:paraId="746DBDCA" w14:textId="77777777" w:rsidR="00CD4C19" w:rsidRPr="00CD4C19" w:rsidRDefault="003064CB" w:rsidP="00CD4C19">
      <w:pPr>
        <w:pStyle w:val="DHHSbullet1"/>
      </w:pPr>
      <w:r w:rsidRPr="00CD4C19">
        <w:t>substitution</w:t>
      </w:r>
      <w:r>
        <w:t xml:space="preserve"> </w:t>
      </w:r>
      <w:r w:rsidRPr="00CD4C19">
        <w:t>–</w:t>
      </w:r>
      <w:r>
        <w:t xml:space="preserve"> </w:t>
      </w:r>
      <w:r w:rsidRPr="00CD4C19">
        <w:t>replace</w:t>
      </w:r>
      <w:r>
        <w:t xml:space="preserve"> </w:t>
      </w:r>
      <w:r w:rsidRPr="00CD4C19">
        <w:t>the</w:t>
      </w:r>
      <w:r>
        <w:t xml:space="preserve"> </w:t>
      </w:r>
      <w:r w:rsidRPr="00CD4C19">
        <w:t>risk</w:t>
      </w:r>
      <w:r>
        <w:t xml:space="preserve"> </w:t>
      </w:r>
      <w:r w:rsidRPr="00CD4C19">
        <w:t>with</w:t>
      </w:r>
      <w:r>
        <w:t xml:space="preserve"> </w:t>
      </w:r>
      <w:r w:rsidRPr="00CD4C19">
        <w:t>lesser</w:t>
      </w:r>
      <w:r>
        <w:t xml:space="preserve"> </w:t>
      </w:r>
      <w:r w:rsidRPr="00CD4C19">
        <w:t>risk</w:t>
      </w:r>
      <w:r>
        <w:t xml:space="preserve"> </w:t>
      </w:r>
      <w:r w:rsidRPr="00CD4C19">
        <w:t>isolation</w:t>
      </w:r>
      <w:r>
        <w:t xml:space="preserve"> </w:t>
      </w:r>
      <w:r w:rsidRPr="00CD4C19">
        <w:t>-</w:t>
      </w:r>
      <w:r>
        <w:t xml:space="preserve"> </w:t>
      </w:r>
      <w:r w:rsidRPr="00CD4C19">
        <w:t>isolate</w:t>
      </w:r>
      <w:r>
        <w:t xml:space="preserve"> </w:t>
      </w:r>
      <w:r w:rsidRPr="00CD4C19">
        <w:t>people</w:t>
      </w:r>
      <w:r>
        <w:t xml:space="preserve"> </w:t>
      </w:r>
      <w:r w:rsidRPr="00CD4C19">
        <w:t>from</w:t>
      </w:r>
      <w:r>
        <w:t xml:space="preserve"> </w:t>
      </w:r>
      <w:r w:rsidRPr="00CD4C19">
        <w:t>the</w:t>
      </w:r>
      <w:r>
        <w:t xml:space="preserve"> </w:t>
      </w:r>
      <w:r w:rsidRPr="00CD4C19">
        <w:t>risk</w:t>
      </w:r>
      <w:r>
        <w:t xml:space="preserve"> </w:t>
      </w:r>
    </w:p>
    <w:p w14:paraId="3116DE07" w14:textId="77777777" w:rsidR="00CD4C19" w:rsidRPr="00CD4C19" w:rsidRDefault="003064CB" w:rsidP="00CD4C19">
      <w:pPr>
        <w:pStyle w:val="DHHSbullet1"/>
      </w:pPr>
      <w:r w:rsidRPr="00CD4C19">
        <w:t>engineering</w:t>
      </w:r>
      <w:r>
        <w:t xml:space="preserve"> </w:t>
      </w:r>
      <w:r w:rsidRPr="00CD4C19">
        <w:t>controls</w:t>
      </w:r>
      <w:r>
        <w:t xml:space="preserve"> </w:t>
      </w:r>
      <w:r w:rsidRPr="00CD4C19">
        <w:t>–</w:t>
      </w:r>
      <w:r>
        <w:t xml:space="preserve"> </w:t>
      </w:r>
      <w:r w:rsidRPr="00CD4C19">
        <w:t>isolate</w:t>
      </w:r>
      <w:r>
        <w:t xml:space="preserve"> </w:t>
      </w:r>
      <w:r w:rsidRPr="00CD4C19">
        <w:t>people</w:t>
      </w:r>
      <w:r>
        <w:t xml:space="preserve"> </w:t>
      </w:r>
      <w:r w:rsidRPr="00CD4C19">
        <w:t>from</w:t>
      </w:r>
      <w:r>
        <w:t xml:space="preserve"> </w:t>
      </w:r>
      <w:r w:rsidRPr="00CD4C19">
        <w:t>the</w:t>
      </w:r>
      <w:r>
        <w:t xml:space="preserve"> </w:t>
      </w:r>
      <w:r w:rsidRPr="00CD4C19">
        <w:t>risk</w:t>
      </w:r>
      <w:r>
        <w:t xml:space="preserve"> </w:t>
      </w:r>
    </w:p>
    <w:p w14:paraId="55507EE5" w14:textId="77777777" w:rsidR="00CD4C19" w:rsidRPr="00CD4C19" w:rsidRDefault="003064CB" w:rsidP="00CD4C19">
      <w:pPr>
        <w:pStyle w:val="DHHSbullet1"/>
      </w:pPr>
      <w:r w:rsidRPr="00CD4C19">
        <w:t>administrative</w:t>
      </w:r>
      <w:r>
        <w:t xml:space="preserve"> </w:t>
      </w:r>
      <w:r w:rsidRPr="00CD4C19">
        <w:t>controls</w:t>
      </w:r>
      <w:r>
        <w:t xml:space="preserve"> </w:t>
      </w:r>
      <w:r w:rsidRPr="00CD4C19">
        <w:t>–</w:t>
      </w:r>
      <w:r>
        <w:t xml:space="preserve"> </w:t>
      </w:r>
      <w:r w:rsidRPr="00CD4C19">
        <w:t>change</w:t>
      </w:r>
      <w:r>
        <w:t xml:space="preserve"> </w:t>
      </w:r>
      <w:r w:rsidRPr="00CD4C19">
        <w:t>the</w:t>
      </w:r>
      <w:r>
        <w:t xml:space="preserve"> </w:t>
      </w:r>
      <w:r w:rsidRPr="00CD4C19">
        <w:t>way</w:t>
      </w:r>
      <w:r>
        <w:t xml:space="preserve"> </w:t>
      </w:r>
      <w:r w:rsidRPr="00CD4C19">
        <w:t>people</w:t>
      </w:r>
      <w:r>
        <w:t xml:space="preserve"> </w:t>
      </w:r>
      <w:r w:rsidRPr="00CD4C19">
        <w:t>work</w:t>
      </w:r>
      <w:r>
        <w:t xml:space="preserve"> </w:t>
      </w:r>
    </w:p>
    <w:p w14:paraId="0C20F48E" w14:textId="77777777" w:rsidR="00CD4C19" w:rsidRPr="00CD4C19" w:rsidRDefault="003064CB" w:rsidP="00CD4C19">
      <w:pPr>
        <w:pStyle w:val="DHHSbullet1"/>
      </w:pPr>
      <w:r w:rsidRPr="00CD4C19">
        <w:t>personal</w:t>
      </w:r>
      <w:r>
        <w:t xml:space="preserve"> </w:t>
      </w:r>
      <w:r w:rsidRPr="00CD4C19">
        <w:t>protective</w:t>
      </w:r>
      <w:r>
        <w:t xml:space="preserve"> </w:t>
      </w:r>
      <w:r w:rsidRPr="00CD4C19">
        <w:t>equipment–</w:t>
      </w:r>
      <w:r>
        <w:t xml:space="preserve"> </w:t>
      </w:r>
      <w:r w:rsidR="00CD4C19" w:rsidRPr="00CD4C19">
        <w:t>Protect</w:t>
      </w:r>
      <w:r w:rsidR="00CD4C19">
        <w:t xml:space="preserve"> </w:t>
      </w:r>
      <w:r w:rsidR="00CD4C19" w:rsidRPr="00CD4C19">
        <w:t>the</w:t>
      </w:r>
      <w:r w:rsidR="00CD4C19">
        <w:t xml:space="preserve"> </w:t>
      </w:r>
      <w:r w:rsidR="00CD4C19" w:rsidRPr="00CD4C19">
        <w:t>worker</w:t>
      </w:r>
      <w:r w:rsidR="00CD4C19">
        <w:t xml:space="preserve"> </w:t>
      </w:r>
      <w:r w:rsidR="00CD4C19" w:rsidRPr="00CD4C19">
        <w:t>and</w:t>
      </w:r>
      <w:r w:rsidR="00CD4C19">
        <w:t xml:space="preserve"> </w:t>
      </w:r>
      <w:r w:rsidR="00CD4C19" w:rsidRPr="00CD4C19">
        <w:t>reduce</w:t>
      </w:r>
      <w:r w:rsidR="00CD4C19">
        <w:t xml:space="preserve"> </w:t>
      </w:r>
      <w:r w:rsidR="00CD4C19" w:rsidRPr="00CD4C19">
        <w:t>transmission</w:t>
      </w:r>
      <w:r w:rsidR="00CD4C19">
        <w:t xml:space="preserve"> </w:t>
      </w:r>
      <w:r w:rsidR="00CD4C19" w:rsidRPr="00CD4C19">
        <w:t>risks</w:t>
      </w:r>
      <w:r w:rsidR="00CD4C19">
        <w:t xml:space="preserve"> </w:t>
      </w:r>
      <w:r w:rsidR="00CD4C19" w:rsidRPr="00CD4C19">
        <w:t>for</w:t>
      </w:r>
      <w:r w:rsidR="00CD4C19">
        <w:t xml:space="preserve"> </w:t>
      </w:r>
      <w:r w:rsidR="00CD4C19" w:rsidRPr="00CD4C19">
        <w:t>patients.</w:t>
      </w:r>
      <w:r w:rsidR="00CD4C19">
        <w:t xml:space="preserve"> </w:t>
      </w:r>
    </w:p>
    <w:p w14:paraId="6752AB7F" w14:textId="77777777" w:rsidR="00CD4C19" w:rsidRPr="00CD4C19" w:rsidRDefault="00CD4C19" w:rsidP="003064CB">
      <w:pPr>
        <w:pStyle w:val="DHHSbodyafterbullets"/>
      </w:pPr>
      <w:r w:rsidRPr="00CD4C19">
        <w:t>As</w:t>
      </w:r>
      <w:r>
        <w:t xml:space="preserve"> </w:t>
      </w:r>
      <w:r w:rsidRPr="00CD4C19">
        <w:t>with</w:t>
      </w:r>
      <w:r>
        <w:t xml:space="preserve"> </w:t>
      </w:r>
      <w:r w:rsidRPr="00CD4C19">
        <w:t>managing</w:t>
      </w:r>
      <w:r>
        <w:t xml:space="preserve"> </w:t>
      </w:r>
      <w:r w:rsidRPr="00CD4C19">
        <w:t>risks</w:t>
      </w:r>
      <w:r>
        <w:t xml:space="preserve"> </w:t>
      </w:r>
      <w:r w:rsidRPr="00CD4C19">
        <w:t>within</w:t>
      </w:r>
      <w:r>
        <w:t xml:space="preserve"> </w:t>
      </w:r>
      <w:r w:rsidRPr="00CD4C19">
        <w:t>any</w:t>
      </w:r>
      <w:r>
        <w:t xml:space="preserve"> </w:t>
      </w:r>
      <w:r w:rsidRPr="00CD4C19">
        <w:t>complex</w:t>
      </w:r>
      <w:r>
        <w:t xml:space="preserve"> </w:t>
      </w:r>
      <w:r w:rsidRPr="00CD4C19">
        <w:t>system,</w:t>
      </w:r>
      <w:r>
        <w:t xml:space="preserve"> </w:t>
      </w:r>
      <w:r w:rsidRPr="00CD4C19">
        <w:t>successful</w:t>
      </w:r>
      <w:r>
        <w:t xml:space="preserve"> </w:t>
      </w:r>
      <w:r w:rsidRPr="00CD4C19">
        <w:t>infection</w:t>
      </w:r>
      <w:r>
        <w:t xml:space="preserve"> </w:t>
      </w:r>
      <w:r w:rsidRPr="00CD4C19">
        <w:t>prevention</w:t>
      </w:r>
      <w:r>
        <w:t xml:space="preserve"> </w:t>
      </w:r>
      <w:r w:rsidRPr="00CD4C19">
        <w:t>and</w:t>
      </w:r>
      <w:r>
        <w:t xml:space="preserve"> </w:t>
      </w:r>
      <w:r w:rsidRPr="00CD4C19">
        <w:t>control</w:t>
      </w:r>
      <w:r>
        <w:t xml:space="preserve"> </w:t>
      </w:r>
      <w:r w:rsidRPr="00CD4C19">
        <w:t>within</w:t>
      </w:r>
      <w:r>
        <w:t xml:space="preserve"> </w:t>
      </w:r>
      <w:r w:rsidRPr="00CD4C19">
        <w:t>health</w:t>
      </w:r>
      <w:r>
        <w:t xml:space="preserve"> </w:t>
      </w:r>
      <w:r w:rsidRPr="00CD4C19">
        <w:t>service</w:t>
      </w:r>
      <w:r>
        <w:t xml:space="preserve"> </w:t>
      </w:r>
      <w:r w:rsidRPr="00CD4C19">
        <w:t>organisations</w:t>
      </w:r>
      <w:r>
        <w:t xml:space="preserve"> </w:t>
      </w:r>
      <w:r w:rsidRPr="00CD4C19">
        <w:t>requires</w:t>
      </w:r>
      <w:r>
        <w:t xml:space="preserve"> </w:t>
      </w:r>
      <w:r w:rsidRPr="00CD4C19">
        <w:t>the</w:t>
      </w:r>
      <w:r>
        <w:t xml:space="preserve"> </w:t>
      </w:r>
      <w:r w:rsidRPr="00CD4C19">
        <w:t>involvement</w:t>
      </w:r>
      <w:r>
        <w:t xml:space="preserve"> </w:t>
      </w:r>
      <w:r w:rsidRPr="00CD4C19">
        <w:t>of</w:t>
      </w:r>
      <w:r>
        <w:t xml:space="preserve"> </w:t>
      </w:r>
      <w:r w:rsidRPr="00CD4C19">
        <w:t>a</w:t>
      </w:r>
      <w:r>
        <w:t xml:space="preserve"> </w:t>
      </w:r>
      <w:r w:rsidRPr="00CD4C19">
        <w:t>range</w:t>
      </w:r>
      <w:r>
        <w:t xml:space="preserve"> </w:t>
      </w:r>
      <w:r w:rsidRPr="00CD4C19">
        <w:t>of</w:t>
      </w:r>
      <w:r>
        <w:t xml:space="preserve"> </w:t>
      </w:r>
      <w:r w:rsidRPr="00CD4C19">
        <w:t>experts,</w:t>
      </w:r>
      <w:r>
        <w:t xml:space="preserve"> </w:t>
      </w:r>
      <w:r w:rsidRPr="00CD4C19">
        <w:t>and</w:t>
      </w:r>
      <w:r>
        <w:t xml:space="preserve"> </w:t>
      </w:r>
      <w:r w:rsidRPr="00CD4C19">
        <w:t>multiple,</w:t>
      </w:r>
      <w:r>
        <w:t xml:space="preserve"> </w:t>
      </w:r>
      <w:r w:rsidRPr="00CD4C19">
        <w:t>integrated</w:t>
      </w:r>
      <w:r>
        <w:t xml:space="preserve"> </w:t>
      </w:r>
      <w:r w:rsidRPr="00CD4C19">
        <w:t>strategies</w:t>
      </w:r>
      <w:r>
        <w:t xml:space="preserve"> </w:t>
      </w:r>
      <w:r w:rsidRPr="00CD4C19">
        <w:t>across</w:t>
      </w:r>
      <w:r>
        <w:t xml:space="preserve"> </w:t>
      </w:r>
      <w:r w:rsidRPr="00CD4C19">
        <w:t>all</w:t>
      </w:r>
      <w:r>
        <w:t xml:space="preserve"> </w:t>
      </w:r>
      <w:r w:rsidRPr="00CD4C19">
        <w:t>levels</w:t>
      </w:r>
      <w:r>
        <w:t xml:space="preserve"> </w:t>
      </w:r>
      <w:r w:rsidRPr="00CD4C19">
        <w:t>of</w:t>
      </w:r>
      <w:r>
        <w:t xml:space="preserve"> </w:t>
      </w:r>
      <w:r w:rsidRPr="00CD4C19">
        <w:t>the</w:t>
      </w:r>
      <w:r>
        <w:t xml:space="preserve"> </w:t>
      </w:r>
      <w:r w:rsidRPr="00CD4C19">
        <w:t>healthcare</w:t>
      </w:r>
      <w:r>
        <w:t xml:space="preserve"> </w:t>
      </w:r>
      <w:r w:rsidRPr="00CD4C19">
        <w:t>system.</w:t>
      </w:r>
      <w:r>
        <w:t xml:space="preserve"> </w:t>
      </w:r>
    </w:p>
    <w:p w14:paraId="698A2504" w14:textId="77777777" w:rsidR="00CD4C19" w:rsidRPr="00CD4C19" w:rsidRDefault="00CD4C19" w:rsidP="00CD4C19">
      <w:pPr>
        <w:pStyle w:val="DHHSbody"/>
      </w:pPr>
      <w:r w:rsidRPr="00CD4C19">
        <w:t>HVAC</w:t>
      </w:r>
      <w:r>
        <w:t xml:space="preserve"> </w:t>
      </w:r>
      <w:r w:rsidRPr="00CD4C19">
        <w:t>strategies</w:t>
      </w:r>
      <w:r>
        <w:t xml:space="preserve"> </w:t>
      </w:r>
      <w:r w:rsidRPr="00CD4C19">
        <w:t>should</w:t>
      </w:r>
      <w:r>
        <w:t xml:space="preserve"> </w:t>
      </w:r>
      <w:r w:rsidRPr="00CD4C19">
        <w:t>not</w:t>
      </w:r>
      <w:r>
        <w:t xml:space="preserve"> </w:t>
      </w:r>
      <w:r w:rsidRPr="00CD4C19">
        <w:t>be</w:t>
      </w:r>
      <w:r>
        <w:t xml:space="preserve"> </w:t>
      </w:r>
      <w:r w:rsidRPr="00CD4C19">
        <w:t>considered</w:t>
      </w:r>
      <w:r>
        <w:t xml:space="preserve"> </w:t>
      </w:r>
      <w:r w:rsidRPr="00CD4C19">
        <w:t>as</w:t>
      </w:r>
      <w:r>
        <w:t xml:space="preserve"> </w:t>
      </w:r>
      <w:r w:rsidRPr="00CD4C19">
        <w:t>the</w:t>
      </w:r>
      <w:r>
        <w:t xml:space="preserve"> </w:t>
      </w:r>
      <w:r w:rsidRPr="00CD4C19">
        <w:t>primary</w:t>
      </w:r>
      <w:r>
        <w:t xml:space="preserve"> </w:t>
      </w:r>
      <w:r w:rsidRPr="00CD4C19">
        <w:t>nor</w:t>
      </w:r>
      <w:r>
        <w:t xml:space="preserve"> </w:t>
      </w:r>
      <w:r w:rsidRPr="00CD4C19">
        <w:t>the</w:t>
      </w:r>
      <w:r>
        <w:t xml:space="preserve"> </w:t>
      </w:r>
      <w:r w:rsidRPr="00CD4C19">
        <w:t>only</w:t>
      </w:r>
      <w:r>
        <w:t xml:space="preserve"> </w:t>
      </w:r>
      <w:r w:rsidRPr="00CD4C19">
        <w:t>form</w:t>
      </w:r>
      <w:r>
        <w:t xml:space="preserve"> </w:t>
      </w:r>
      <w:r w:rsidRPr="00CD4C19">
        <w:t>of</w:t>
      </w:r>
      <w:r>
        <w:t xml:space="preserve"> </w:t>
      </w:r>
      <w:r w:rsidRPr="00CD4C19">
        <w:t>control,</w:t>
      </w:r>
      <w:r>
        <w:t xml:space="preserve"> </w:t>
      </w:r>
      <w:r w:rsidRPr="00CD4C19">
        <w:t>HVAC</w:t>
      </w:r>
      <w:r>
        <w:t xml:space="preserve"> </w:t>
      </w:r>
      <w:r w:rsidRPr="00CD4C19">
        <w:t>strategies</w:t>
      </w:r>
      <w:r>
        <w:t xml:space="preserve"> </w:t>
      </w:r>
      <w:r w:rsidRPr="00CD4C19">
        <w:t>can</w:t>
      </w:r>
      <w:r>
        <w:t xml:space="preserve"> </w:t>
      </w:r>
      <w:r w:rsidRPr="00CD4C19">
        <w:t>offer</w:t>
      </w:r>
      <w:r>
        <w:t xml:space="preserve"> </w:t>
      </w:r>
      <w:r w:rsidRPr="00CD4C19">
        <w:t>a</w:t>
      </w:r>
      <w:r>
        <w:t xml:space="preserve"> </w:t>
      </w:r>
      <w:r w:rsidRPr="00CD4C19">
        <w:t>level</w:t>
      </w:r>
      <w:r>
        <w:t xml:space="preserve"> </w:t>
      </w:r>
      <w:r w:rsidRPr="00CD4C19">
        <w:t>of</w:t>
      </w:r>
      <w:r>
        <w:t xml:space="preserve"> </w:t>
      </w:r>
      <w:r w:rsidRPr="00CD4C19">
        <w:t>protection</w:t>
      </w:r>
      <w:r>
        <w:t xml:space="preserve"> </w:t>
      </w:r>
      <w:r w:rsidRPr="00CD4C19">
        <w:t>but</w:t>
      </w:r>
      <w:r>
        <w:t xml:space="preserve"> </w:t>
      </w:r>
      <w:r w:rsidRPr="00CD4C19">
        <w:t>in</w:t>
      </w:r>
      <w:r>
        <w:t xml:space="preserve"> </w:t>
      </w:r>
      <w:r w:rsidRPr="00CD4C19">
        <w:t>many</w:t>
      </w:r>
      <w:r>
        <w:t xml:space="preserve"> </w:t>
      </w:r>
      <w:r w:rsidRPr="00CD4C19">
        <w:t>instances</w:t>
      </w:r>
      <w:r>
        <w:t xml:space="preserve"> </w:t>
      </w:r>
      <w:r w:rsidRPr="00CD4C19">
        <w:t>may</w:t>
      </w:r>
      <w:r>
        <w:t xml:space="preserve"> </w:t>
      </w:r>
      <w:r w:rsidRPr="00CD4C19">
        <w:t>not</w:t>
      </w:r>
      <w:r>
        <w:t xml:space="preserve"> </w:t>
      </w:r>
      <w:r w:rsidRPr="00CD4C19">
        <w:t>be</w:t>
      </w:r>
      <w:r>
        <w:t xml:space="preserve"> </w:t>
      </w:r>
      <w:r w:rsidRPr="00CD4C19">
        <w:t>the</w:t>
      </w:r>
      <w:r>
        <w:t xml:space="preserve"> </w:t>
      </w:r>
      <w:r w:rsidRPr="00CD4C19">
        <w:t>most</w:t>
      </w:r>
      <w:r>
        <w:t xml:space="preserve"> </w:t>
      </w:r>
      <w:r w:rsidRPr="00CD4C19">
        <w:t>effective</w:t>
      </w:r>
      <w:r>
        <w:t xml:space="preserve"> </w:t>
      </w:r>
      <w:r w:rsidRPr="00CD4C19">
        <w:t>control.</w:t>
      </w:r>
      <w:r>
        <w:t xml:space="preserve">  </w:t>
      </w:r>
      <w:r w:rsidRPr="00CD4C19">
        <w:t>Engineering</w:t>
      </w:r>
      <w:r>
        <w:t xml:space="preserve"> </w:t>
      </w:r>
      <w:r w:rsidRPr="00CD4C19">
        <w:t>control</w:t>
      </w:r>
      <w:r>
        <w:t xml:space="preserve"> </w:t>
      </w:r>
      <w:r w:rsidRPr="00CD4C19">
        <w:t>measures</w:t>
      </w:r>
      <w:r>
        <w:t xml:space="preserve"> </w:t>
      </w:r>
      <w:r w:rsidRPr="00CD4C19">
        <w:t>supplement</w:t>
      </w:r>
      <w:r>
        <w:t xml:space="preserve"> </w:t>
      </w:r>
      <w:r w:rsidRPr="00CD4C19">
        <w:t>additional</w:t>
      </w:r>
      <w:r>
        <w:t xml:space="preserve"> </w:t>
      </w:r>
      <w:r w:rsidRPr="00CD4C19">
        <w:t>control</w:t>
      </w:r>
      <w:r>
        <w:t xml:space="preserve"> </w:t>
      </w:r>
      <w:r w:rsidRPr="00CD4C19">
        <w:t>strategies;</w:t>
      </w:r>
      <w:r>
        <w:t xml:space="preserve"> </w:t>
      </w:r>
      <w:r w:rsidRPr="00CD4C19">
        <w:t>however,</w:t>
      </w:r>
      <w:r>
        <w:t xml:space="preserve"> </w:t>
      </w:r>
      <w:r w:rsidRPr="00CD4C19">
        <w:t>they</w:t>
      </w:r>
      <w:r>
        <w:t xml:space="preserve"> </w:t>
      </w:r>
      <w:r w:rsidRPr="00CD4C19">
        <w:t>should</w:t>
      </w:r>
      <w:r>
        <w:t xml:space="preserve"> </w:t>
      </w:r>
      <w:r w:rsidRPr="00CD4C19">
        <w:t>certainly</w:t>
      </w:r>
      <w:r>
        <w:t xml:space="preserve"> </w:t>
      </w:r>
      <w:r w:rsidRPr="00CD4C19">
        <w:t>not</w:t>
      </w:r>
      <w:r>
        <w:t xml:space="preserve"> </w:t>
      </w:r>
      <w:r w:rsidRPr="00CD4C19">
        <w:t>replace</w:t>
      </w:r>
      <w:r>
        <w:t xml:space="preserve"> </w:t>
      </w:r>
      <w:r w:rsidRPr="00CD4C19">
        <w:t>them.</w:t>
      </w:r>
      <w:r>
        <w:t xml:space="preserve">  </w:t>
      </w:r>
      <w:r w:rsidRPr="00CD4C19">
        <w:t>HVAC</w:t>
      </w:r>
      <w:r>
        <w:t xml:space="preserve"> </w:t>
      </w:r>
      <w:r w:rsidRPr="00CD4C19">
        <w:t>strategies</w:t>
      </w:r>
      <w:r>
        <w:t xml:space="preserve"> </w:t>
      </w:r>
      <w:r w:rsidRPr="00CD4C19">
        <w:t>along</w:t>
      </w:r>
      <w:r>
        <w:t xml:space="preserve"> </w:t>
      </w:r>
      <w:r w:rsidRPr="00CD4C19">
        <w:t>with</w:t>
      </w:r>
      <w:r>
        <w:t xml:space="preserve"> </w:t>
      </w:r>
      <w:r w:rsidRPr="00CD4C19">
        <w:t>other</w:t>
      </w:r>
      <w:r>
        <w:t xml:space="preserve"> </w:t>
      </w:r>
      <w:r w:rsidRPr="00CD4C19">
        <w:t>controls</w:t>
      </w:r>
      <w:r>
        <w:t xml:space="preserve"> </w:t>
      </w:r>
      <w:r w:rsidRPr="00CD4C19">
        <w:t>will</w:t>
      </w:r>
      <w:r>
        <w:t xml:space="preserve"> </w:t>
      </w:r>
      <w:r w:rsidRPr="00CD4C19">
        <w:t>assist</w:t>
      </w:r>
      <w:r>
        <w:t xml:space="preserve"> </w:t>
      </w:r>
      <w:r w:rsidRPr="00CD4C19">
        <w:t>in</w:t>
      </w:r>
      <w:r>
        <w:t xml:space="preserve"> </w:t>
      </w:r>
      <w:r w:rsidRPr="00CD4C19">
        <w:t>reducing</w:t>
      </w:r>
      <w:r>
        <w:t xml:space="preserve"> </w:t>
      </w:r>
      <w:r w:rsidRPr="00CD4C19">
        <w:t>the</w:t>
      </w:r>
      <w:r>
        <w:t xml:space="preserve"> </w:t>
      </w:r>
      <w:r w:rsidRPr="00CD4C19">
        <w:t>risk</w:t>
      </w:r>
      <w:r>
        <w:t xml:space="preserve"> </w:t>
      </w:r>
      <w:r w:rsidRPr="00CD4C19">
        <w:t>and</w:t>
      </w:r>
      <w:r>
        <w:t xml:space="preserve"> </w:t>
      </w:r>
      <w:r w:rsidRPr="00CD4C19">
        <w:t>managing</w:t>
      </w:r>
      <w:r>
        <w:t xml:space="preserve"> </w:t>
      </w:r>
      <w:r w:rsidRPr="00CD4C19">
        <w:t>probabilities</w:t>
      </w:r>
      <w:r>
        <w:t xml:space="preserve"> </w:t>
      </w:r>
      <w:r w:rsidRPr="00CD4C19">
        <w:t>of</w:t>
      </w:r>
      <w:r>
        <w:t xml:space="preserve"> </w:t>
      </w:r>
      <w:r w:rsidRPr="00CD4C19">
        <w:t>risk.</w:t>
      </w:r>
      <w:r>
        <w:t xml:space="preserve"> </w:t>
      </w:r>
      <w:r w:rsidRPr="00CD4C19">
        <w:t>A</w:t>
      </w:r>
      <w:r>
        <w:t xml:space="preserve"> </w:t>
      </w:r>
      <w:r w:rsidRPr="00CD4C19">
        <w:t>complete</w:t>
      </w:r>
      <w:r>
        <w:t xml:space="preserve"> </w:t>
      </w:r>
      <w:r w:rsidRPr="00CD4C19">
        <w:t>assessment</w:t>
      </w:r>
      <w:r>
        <w:t xml:space="preserve"> </w:t>
      </w:r>
      <w:r w:rsidRPr="00CD4C19">
        <w:t>across</w:t>
      </w:r>
      <w:r>
        <w:t xml:space="preserve"> </w:t>
      </w:r>
      <w:r w:rsidRPr="00CD4C19">
        <w:t>all</w:t>
      </w:r>
      <w:r>
        <w:t xml:space="preserve"> </w:t>
      </w:r>
      <w:r w:rsidRPr="00CD4C19">
        <w:t>control</w:t>
      </w:r>
      <w:r>
        <w:t xml:space="preserve"> </w:t>
      </w:r>
      <w:r w:rsidRPr="00CD4C19">
        <w:t>measures</w:t>
      </w:r>
      <w:r>
        <w:t xml:space="preserve"> </w:t>
      </w:r>
      <w:r w:rsidRPr="00CD4C19">
        <w:t>available</w:t>
      </w:r>
      <w:r>
        <w:t xml:space="preserve"> </w:t>
      </w:r>
      <w:r w:rsidRPr="00CD4C19">
        <w:t>needs</w:t>
      </w:r>
      <w:r>
        <w:t xml:space="preserve"> </w:t>
      </w:r>
      <w:r w:rsidRPr="00CD4C19">
        <w:t>to</w:t>
      </w:r>
      <w:r>
        <w:t xml:space="preserve"> </w:t>
      </w:r>
      <w:r w:rsidRPr="00CD4C19">
        <w:t>be</w:t>
      </w:r>
      <w:r>
        <w:t xml:space="preserve"> </w:t>
      </w:r>
      <w:r w:rsidRPr="00CD4C19">
        <w:t>reviewed</w:t>
      </w:r>
      <w:r>
        <w:t xml:space="preserve"> </w:t>
      </w:r>
      <w:r w:rsidRPr="00CD4C19">
        <w:t>by</w:t>
      </w:r>
      <w:r>
        <w:t xml:space="preserve"> </w:t>
      </w:r>
      <w:r w:rsidRPr="00CD4C19">
        <w:t>a</w:t>
      </w:r>
      <w:r>
        <w:t xml:space="preserve"> </w:t>
      </w:r>
      <w:r w:rsidRPr="00CD4C19">
        <w:t>multi-disciplinary</w:t>
      </w:r>
      <w:r>
        <w:t xml:space="preserve"> </w:t>
      </w:r>
      <w:r w:rsidRPr="00CD4C19">
        <w:t>team</w:t>
      </w:r>
      <w:r>
        <w:t xml:space="preserve"> </w:t>
      </w:r>
      <w:r w:rsidRPr="00CD4C19">
        <w:t>to</w:t>
      </w:r>
      <w:r>
        <w:t xml:space="preserve"> </w:t>
      </w:r>
      <w:r w:rsidRPr="00CD4C19">
        <w:t>ensure</w:t>
      </w:r>
      <w:r>
        <w:t xml:space="preserve"> </w:t>
      </w:r>
      <w:r w:rsidRPr="00CD4C19">
        <w:t>the</w:t>
      </w:r>
      <w:r>
        <w:t xml:space="preserve"> </w:t>
      </w:r>
      <w:r w:rsidRPr="00CD4C19">
        <w:t>appropriate</w:t>
      </w:r>
      <w:r>
        <w:t xml:space="preserve"> </w:t>
      </w:r>
      <w:r w:rsidRPr="00CD4C19">
        <w:t>‘infection</w:t>
      </w:r>
      <w:r>
        <w:t xml:space="preserve"> </w:t>
      </w:r>
      <w:r w:rsidRPr="00CD4C19">
        <w:t>control</w:t>
      </w:r>
      <w:r>
        <w:t xml:space="preserve"> </w:t>
      </w:r>
      <w:r w:rsidRPr="00CD4C19">
        <w:t>bundle’</w:t>
      </w:r>
      <w:r>
        <w:t xml:space="preserve"> </w:t>
      </w:r>
      <w:r w:rsidRPr="00CD4C19">
        <w:t>is</w:t>
      </w:r>
      <w:r>
        <w:t xml:space="preserve"> </w:t>
      </w:r>
      <w:r w:rsidRPr="00CD4C19">
        <w:t>developed</w:t>
      </w:r>
      <w:r>
        <w:t xml:space="preserve"> </w:t>
      </w:r>
      <w:r w:rsidRPr="00CD4C19">
        <w:t>for</w:t>
      </w:r>
      <w:r>
        <w:t xml:space="preserve"> </w:t>
      </w:r>
      <w:r w:rsidRPr="00CD4C19">
        <w:t>the</w:t>
      </w:r>
      <w:r>
        <w:t xml:space="preserve"> </w:t>
      </w:r>
      <w:r w:rsidRPr="00CD4C19">
        <w:t>specific</w:t>
      </w:r>
      <w:r>
        <w:t xml:space="preserve"> </w:t>
      </w:r>
      <w:r w:rsidRPr="00CD4C19">
        <w:t>risk.</w:t>
      </w:r>
    </w:p>
    <w:p w14:paraId="73BAEA49" w14:textId="77777777" w:rsidR="00CD4C19" w:rsidRPr="00CD4C19" w:rsidRDefault="00CD4C19" w:rsidP="00CD4C19">
      <w:pPr>
        <w:pStyle w:val="DHHSbody"/>
      </w:pPr>
      <w:r w:rsidRPr="00CD4C19">
        <w:t>Safe</w:t>
      </w:r>
      <w:r>
        <w:t xml:space="preserve"> </w:t>
      </w:r>
      <w:r w:rsidRPr="00CD4C19">
        <w:t>Work</w:t>
      </w:r>
      <w:r>
        <w:t xml:space="preserve"> </w:t>
      </w:r>
      <w:r w:rsidRPr="00CD4C19">
        <w:t>Australia</w:t>
      </w:r>
      <w:r>
        <w:t xml:space="preserve"> </w:t>
      </w:r>
      <w:r w:rsidRPr="00CD4C19">
        <w:t>have</w:t>
      </w:r>
      <w:r>
        <w:t xml:space="preserve"> </w:t>
      </w:r>
      <w:r w:rsidRPr="00CD4C19">
        <w:t>developed</w:t>
      </w:r>
      <w:r>
        <w:t xml:space="preserve"> </w:t>
      </w:r>
      <w:r w:rsidRPr="00CD4C19">
        <w:t>a</w:t>
      </w:r>
      <w:r>
        <w:t xml:space="preserve"> </w:t>
      </w:r>
      <w:r w:rsidRPr="00CD4C19">
        <w:t>Code</w:t>
      </w:r>
      <w:r>
        <w:t xml:space="preserve"> </w:t>
      </w:r>
      <w:r w:rsidRPr="00CD4C19">
        <w:t>of</w:t>
      </w:r>
      <w:r>
        <w:t xml:space="preserve"> </w:t>
      </w:r>
      <w:r w:rsidRPr="00CD4C19">
        <w:t>Practice</w:t>
      </w:r>
      <w:r>
        <w:t xml:space="preserve"> </w:t>
      </w:r>
      <w:r w:rsidRPr="00CD4C19">
        <w:t>‘Model</w:t>
      </w:r>
      <w:r>
        <w:t xml:space="preserve"> </w:t>
      </w:r>
      <w:r w:rsidRPr="00CD4C19">
        <w:t>Code</w:t>
      </w:r>
      <w:r>
        <w:t xml:space="preserve"> </w:t>
      </w:r>
      <w:r w:rsidRPr="00CD4C19">
        <w:t>of</w:t>
      </w:r>
      <w:r>
        <w:t xml:space="preserve"> </w:t>
      </w:r>
      <w:r w:rsidRPr="00CD4C19">
        <w:t>Practice:</w:t>
      </w:r>
      <w:r>
        <w:t xml:space="preserve"> </w:t>
      </w:r>
      <w:r w:rsidRPr="00CD4C19">
        <w:t>How</w:t>
      </w:r>
      <w:r>
        <w:t xml:space="preserve"> </w:t>
      </w:r>
      <w:r w:rsidRPr="00CD4C19">
        <w:t>to</w:t>
      </w:r>
      <w:r>
        <w:t xml:space="preserve"> </w:t>
      </w:r>
      <w:r w:rsidRPr="00CD4C19">
        <w:t>manage</w:t>
      </w:r>
      <w:r>
        <w:t xml:space="preserve"> </w:t>
      </w:r>
      <w:r w:rsidRPr="00CD4C19">
        <w:t>work</w:t>
      </w:r>
      <w:r>
        <w:t xml:space="preserve"> </w:t>
      </w:r>
      <w:r w:rsidRPr="00CD4C19">
        <w:t>health</w:t>
      </w:r>
      <w:r>
        <w:t xml:space="preserve"> </w:t>
      </w:r>
      <w:r w:rsidRPr="00CD4C19">
        <w:t>and</w:t>
      </w:r>
      <w:r>
        <w:t xml:space="preserve"> </w:t>
      </w:r>
      <w:r w:rsidRPr="00CD4C19">
        <w:t>safety</w:t>
      </w:r>
      <w:r>
        <w:t xml:space="preserve"> </w:t>
      </w:r>
      <w:r w:rsidRPr="00CD4C19">
        <w:t>risk’,</w:t>
      </w:r>
      <w:r>
        <w:t xml:space="preserve"> </w:t>
      </w:r>
      <w:r w:rsidRPr="00CD4C19">
        <w:t>which</w:t>
      </w:r>
      <w:r>
        <w:t xml:space="preserve"> </w:t>
      </w:r>
      <w:r w:rsidRPr="00CD4C19">
        <w:t>re-iterates</w:t>
      </w:r>
      <w:r>
        <w:t xml:space="preserve"> </w:t>
      </w:r>
      <w:r w:rsidRPr="00CD4C19">
        <w:t>‘</w:t>
      </w:r>
      <w:r w:rsidRPr="00CD4C19">
        <w:rPr>
          <w:i/>
          <w:iCs/>
        </w:rPr>
        <w:t>aim</w:t>
      </w:r>
      <w:r>
        <w:rPr>
          <w:i/>
          <w:iCs/>
        </w:rPr>
        <w:t xml:space="preserve"> </w:t>
      </w:r>
      <w:r w:rsidRPr="00CD4C19">
        <w:rPr>
          <w:i/>
          <w:iCs/>
        </w:rPr>
        <w:t>to</w:t>
      </w:r>
      <w:r>
        <w:rPr>
          <w:i/>
          <w:iCs/>
        </w:rPr>
        <w:t xml:space="preserve"> </w:t>
      </w:r>
      <w:r w:rsidRPr="00CD4C19">
        <w:rPr>
          <w:i/>
          <w:iCs/>
        </w:rPr>
        <w:t>eliminate</w:t>
      </w:r>
      <w:r>
        <w:rPr>
          <w:i/>
          <w:iCs/>
        </w:rPr>
        <w:t xml:space="preserve"> </w:t>
      </w:r>
      <w:r w:rsidRPr="00CD4C19">
        <w:rPr>
          <w:i/>
          <w:iCs/>
        </w:rPr>
        <w:t>the</w:t>
      </w:r>
      <w:r>
        <w:rPr>
          <w:i/>
          <w:iCs/>
        </w:rPr>
        <w:t xml:space="preserve"> </w:t>
      </w:r>
      <w:r w:rsidRPr="00CD4C19">
        <w:rPr>
          <w:i/>
          <w:iCs/>
        </w:rPr>
        <w:t>risk,</w:t>
      </w:r>
      <w:r>
        <w:rPr>
          <w:i/>
          <w:iCs/>
        </w:rPr>
        <w:t xml:space="preserve"> </w:t>
      </w:r>
      <w:r w:rsidRPr="00CD4C19">
        <w:rPr>
          <w:i/>
          <w:iCs/>
        </w:rPr>
        <w:t>which</w:t>
      </w:r>
      <w:r>
        <w:rPr>
          <w:i/>
          <w:iCs/>
        </w:rPr>
        <w:t xml:space="preserve"> </w:t>
      </w:r>
      <w:r w:rsidRPr="00CD4C19">
        <w:rPr>
          <w:i/>
          <w:iCs/>
        </w:rPr>
        <w:t>is</w:t>
      </w:r>
      <w:r>
        <w:rPr>
          <w:i/>
          <w:iCs/>
        </w:rPr>
        <w:t xml:space="preserve"> </w:t>
      </w:r>
      <w:r w:rsidRPr="00CD4C19">
        <w:rPr>
          <w:i/>
          <w:iCs/>
        </w:rPr>
        <w:t>the</w:t>
      </w:r>
      <w:r>
        <w:rPr>
          <w:i/>
          <w:iCs/>
        </w:rPr>
        <w:t xml:space="preserve"> </w:t>
      </w:r>
      <w:r w:rsidRPr="00CD4C19">
        <w:rPr>
          <w:i/>
          <w:iCs/>
        </w:rPr>
        <w:t>most</w:t>
      </w:r>
      <w:r>
        <w:rPr>
          <w:i/>
          <w:iCs/>
        </w:rPr>
        <w:t xml:space="preserve"> </w:t>
      </w:r>
      <w:r w:rsidRPr="00CD4C19">
        <w:rPr>
          <w:i/>
          <w:iCs/>
        </w:rPr>
        <w:t>effective</w:t>
      </w:r>
      <w:r>
        <w:rPr>
          <w:i/>
          <w:iCs/>
        </w:rPr>
        <w:t xml:space="preserve"> </w:t>
      </w:r>
      <w:r w:rsidRPr="00CD4C19">
        <w:rPr>
          <w:i/>
          <w:iCs/>
        </w:rPr>
        <w:t>control.</w:t>
      </w:r>
      <w:r>
        <w:rPr>
          <w:i/>
          <w:iCs/>
        </w:rPr>
        <w:t xml:space="preserve"> </w:t>
      </w:r>
      <w:r w:rsidRPr="00CD4C19">
        <w:rPr>
          <w:i/>
          <w:iCs/>
        </w:rPr>
        <w:t>If</w:t>
      </w:r>
      <w:r>
        <w:rPr>
          <w:i/>
          <w:iCs/>
        </w:rPr>
        <w:t xml:space="preserve"> </w:t>
      </w:r>
      <w:r w:rsidRPr="00CD4C19">
        <w:rPr>
          <w:i/>
          <w:iCs/>
        </w:rPr>
        <w:t>this</w:t>
      </w:r>
      <w:r>
        <w:rPr>
          <w:i/>
          <w:iCs/>
        </w:rPr>
        <w:t xml:space="preserve"> </w:t>
      </w:r>
      <w:r w:rsidRPr="00CD4C19">
        <w:rPr>
          <w:i/>
          <w:iCs/>
        </w:rPr>
        <w:t>is</w:t>
      </w:r>
      <w:r>
        <w:rPr>
          <w:i/>
          <w:iCs/>
        </w:rPr>
        <w:t xml:space="preserve"> </w:t>
      </w:r>
      <w:r w:rsidRPr="00CD4C19">
        <w:rPr>
          <w:i/>
          <w:iCs/>
        </w:rPr>
        <w:t>not</w:t>
      </w:r>
      <w:r>
        <w:rPr>
          <w:i/>
          <w:iCs/>
        </w:rPr>
        <w:t xml:space="preserve"> </w:t>
      </w:r>
      <w:r w:rsidRPr="00CD4C19">
        <w:rPr>
          <w:i/>
          <w:iCs/>
        </w:rPr>
        <w:t>reasonably</w:t>
      </w:r>
      <w:r>
        <w:rPr>
          <w:i/>
          <w:iCs/>
        </w:rPr>
        <w:t xml:space="preserve"> </w:t>
      </w:r>
      <w:r w:rsidRPr="00CD4C19">
        <w:rPr>
          <w:i/>
          <w:iCs/>
        </w:rPr>
        <w:t>practicable….</w:t>
      </w:r>
      <w:r>
        <w:rPr>
          <w:i/>
          <w:iCs/>
        </w:rPr>
        <w:t xml:space="preserve"> </w:t>
      </w:r>
      <w:r w:rsidRPr="00CD4C19">
        <w:rPr>
          <w:i/>
          <w:iCs/>
        </w:rPr>
        <w:t>minimize</w:t>
      </w:r>
      <w:r>
        <w:rPr>
          <w:i/>
          <w:iCs/>
        </w:rPr>
        <w:t xml:space="preserve"> </w:t>
      </w:r>
      <w:r w:rsidRPr="00CD4C19">
        <w:rPr>
          <w:i/>
          <w:iCs/>
        </w:rPr>
        <w:t>the</w:t>
      </w:r>
      <w:r>
        <w:rPr>
          <w:i/>
          <w:iCs/>
        </w:rPr>
        <w:t xml:space="preserve"> </w:t>
      </w:r>
      <w:r w:rsidRPr="00CD4C19">
        <w:rPr>
          <w:i/>
          <w:iCs/>
        </w:rPr>
        <w:t>risk</w:t>
      </w:r>
      <w:r>
        <w:rPr>
          <w:i/>
          <w:iCs/>
        </w:rPr>
        <w:t xml:space="preserve"> </w:t>
      </w:r>
      <w:r w:rsidRPr="00CD4C19">
        <w:rPr>
          <w:i/>
          <w:iCs/>
        </w:rPr>
        <w:t>by</w:t>
      </w:r>
      <w:r>
        <w:rPr>
          <w:i/>
          <w:iCs/>
        </w:rPr>
        <w:t xml:space="preserve"> </w:t>
      </w:r>
      <w:r w:rsidRPr="00CD4C19">
        <w:rPr>
          <w:i/>
          <w:iCs/>
        </w:rPr>
        <w:t>working</w:t>
      </w:r>
      <w:r>
        <w:rPr>
          <w:i/>
          <w:iCs/>
        </w:rPr>
        <w:t xml:space="preserve"> </w:t>
      </w:r>
      <w:r w:rsidRPr="00CD4C19">
        <w:rPr>
          <w:i/>
          <w:iCs/>
        </w:rPr>
        <w:t>through</w:t>
      </w:r>
      <w:r>
        <w:rPr>
          <w:i/>
          <w:iCs/>
        </w:rPr>
        <w:t xml:space="preserve"> </w:t>
      </w:r>
      <w:r w:rsidRPr="00CD4C19">
        <w:rPr>
          <w:i/>
          <w:iCs/>
        </w:rPr>
        <w:t>other</w:t>
      </w:r>
      <w:r>
        <w:rPr>
          <w:i/>
          <w:iCs/>
        </w:rPr>
        <w:t xml:space="preserve"> </w:t>
      </w:r>
      <w:r w:rsidRPr="00CD4C19">
        <w:rPr>
          <w:i/>
          <w:iCs/>
        </w:rPr>
        <w:t>alternatives</w:t>
      </w:r>
      <w:r>
        <w:rPr>
          <w:i/>
          <w:iCs/>
        </w:rPr>
        <w:t xml:space="preserve"> </w:t>
      </w:r>
      <w:r w:rsidRPr="00CD4C19">
        <w:rPr>
          <w:i/>
          <w:iCs/>
        </w:rPr>
        <w:t>in</w:t>
      </w:r>
      <w:r>
        <w:rPr>
          <w:i/>
          <w:iCs/>
        </w:rPr>
        <w:t xml:space="preserve"> </w:t>
      </w:r>
      <w:r w:rsidRPr="00CD4C19">
        <w:rPr>
          <w:i/>
          <w:iCs/>
        </w:rPr>
        <w:t>the</w:t>
      </w:r>
      <w:r>
        <w:rPr>
          <w:i/>
          <w:iCs/>
        </w:rPr>
        <w:t xml:space="preserve"> </w:t>
      </w:r>
      <w:r w:rsidRPr="00CD4C19">
        <w:rPr>
          <w:i/>
          <w:iCs/>
        </w:rPr>
        <w:t>hierarchy</w:t>
      </w:r>
      <w:r w:rsidRPr="00CD4C19">
        <w:t>.</w:t>
      </w:r>
      <w:r>
        <w:t xml:space="preserve"> </w:t>
      </w:r>
      <w:r w:rsidRPr="00CD4C19">
        <w:t>(shown</w:t>
      </w:r>
      <w:r>
        <w:t xml:space="preserve"> </w:t>
      </w:r>
      <w:r w:rsidRPr="00CD4C19">
        <w:t>in</w:t>
      </w:r>
      <w:r>
        <w:t xml:space="preserve"> </w:t>
      </w:r>
      <w:r w:rsidR="003064CB">
        <w:t>F</w:t>
      </w:r>
      <w:r w:rsidRPr="00CD4C19">
        <w:t>igure</w:t>
      </w:r>
      <w:r>
        <w:t xml:space="preserve"> </w:t>
      </w:r>
      <w:r w:rsidRPr="00CD4C19">
        <w:t>2</w:t>
      </w:r>
      <w:r>
        <w:t xml:space="preserve"> </w:t>
      </w:r>
      <w:r w:rsidRPr="00CD4C19">
        <w:t>below)</w:t>
      </w:r>
    </w:p>
    <w:p w14:paraId="64BAD892" w14:textId="77777777" w:rsidR="00CD4C19" w:rsidRPr="00CD4C19" w:rsidRDefault="00CD4C19" w:rsidP="00CD4C19">
      <w:pPr>
        <w:pStyle w:val="DHHSfigurecaption"/>
        <w:rPr>
          <w:lang w:eastAsia="en-AU"/>
        </w:rPr>
      </w:pPr>
      <w:r w:rsidRPr="00CD4C19">
        <w:rPr>
          <w:lang w:eastAsia="en-AU"/>
        </w:rPr>
        <w:lastRenderedPageBreak/>
        <w:t>Figure</w:t>
      </w:r>
      <w:r>
        <w:rPr>
          <w:lang w:eastAsia="en-AU"/>
        </w:rPr>
        <w:t xml:space="preserve"> </w:t>
      </w:r>
      <w:r w:rsidRPr="00CD4C19">
        <w:rPr>
          <w:lang w:eastAsia="en-AU"/>
        </w:rPr>
        <w:t>2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hierarchy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</w:t>
      </w:r>
      <w:r>
        <w:rPr>
          <w:lang w:eastAsia="en-AU"/>
        </w:rPr>
        <w:t xml:space="preserve"> </w:t>
      </w:r>
      <w:r w:rsidRPr="00CD4C19">
        <w:rPr>
          <w:lang w:eastAsia="en-AU"/>
        </w:rPr>
        <w:t>measures</w:t>
      </w:r>
      <w:r>
        <w:rPr>
          <w:lang w:eastAsia="en-AU"/>
        </w:rPr>
        <w:t xml:space="preserve"> </w:t>
      </w:r>
      <w:r w:rsidRPr="00CD4C19">
        <w:rPr>
          <w:lang w:eastAsia="en-AU"/>
        </w:rPr>
        <w:t>(Safe</w:t>
      </w:r>
      <w:r>
        <w:rPr>
          <w:lang w:eastAsia="en-AU"/>
        </w:rPr>
        <w:t xml:space="preserve"> </w:t>
      </w:r>
      <w:r w:rsidRPr="00CD4C19">
        <w:rPr>
          <w:lang w:eastAsia="en-AU"/>
        </w:rPr>
        <w:t>Work</w:t>
      </w:r>
      <w:r>
        <w:rPr>
          <w:lang w:eastAsia="en-AU"/>
        </w:rPr>
        <w:t xml:space="preserve"> </w:t>
      </w:r>
      <w:r w:rsidRPr="00CD4C19">
        <w:rPr>
          <w:lang w:eastAsia="en-AU"/>
        </w:rPr>
        <w:t>Australia)</w:t>
      </w:r>
    </w:p>
    <w:p w14:paraId="6F134229" w14:textId="77777777" w:rsidR="00CD4C19" w:rsidRPr="00CD4C19" w:rsidRDefault="00CD4C19" w:rsidP="00CD4C19">
      <w:pPr>
        <w:pStyle w:val="DHHSbody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23D0B284" wp14:editId="185D45A7">
            <wp:extent cx="5139690" cy="5322570"/>
            <wp:effectExtent l="0" t="0" r="3810" b="0"/>
            <wp:docPr id="18" name="Picture 18" descr="Flowchart showing the hierarch of control measures by SafeWork Australi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532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E1907" w14:textId="77777777" w:rsidR="00CD4C19" w:rsidRPr="00CD4C19" w:rsidRDefault="00CD4C19" w:rsidP="00CD4C19">
      <w:pPr>
        <w:pStyle w:val="Heading2"/>
      </w:pPr>
      <w:bookmarkStart w:id="6" w:name="_Toc59192379"/>
      <w:r w:rsidRPr="00CD4C19">
        <w:t>Airborne</w:t>
      </w:r>
      <w:r>
        <w:t xml:space="preserve"> </w:t>
      </w:r>
      <w:r w:rsidRPr="00CD4C19">
        <w:t>precautions</w:t>
      </w:r>
      <w:r>
        <w:t xml:space="preserve"> </w:t>
      </w:r>
      <w:r w:rsidRPr="00CD4C19">
        <w:t>for</w:t>
      </w:r>
      <w:r>
        <w:t xml:space="preserve"> </w:t>
      </w:r>
      <w:r w:rsidRPr="00CD4C19">
        <w:t>aerosol-generating</w:t>
      </w:r>
      <w:r>
        <w:t xml:space="preserve"> </w:t>
      </w:r>
      <w:r w:rsidRPr="00CD4C19">
        <w:t>procedures</w:t>
      </w:r>
      <w:bookmarkEnd w:id="6"/>
      <w:r>
        <w:t xml:space="preserve"> </w:t>
      </w:r>
    </w:p>
    <w:p w14:paraId="7372FE60" w14:textId="77777777" w:rsidR="00CD4C19" w:rsidRPr="00CD4C19" w:rsidRDefault="00CD4C19" w:rsidP="00CD4C19">
      <w:pPr>
        <w:pStyle w:val="DHHSbody"/>
      </w:pPr>
      <w:r w:rsidRPr="00CD4C19">
        <w:t>Some</w:t>
      </w:r>
      <w:r>
        <w:t xml:space="preserve"> </w:t>
      </w:r>
      <w:r w:rsidRPr="00CD4C19">
        <w:t>aerosol-generating</w:t>
      </w:r>
      <w:r>
        <w:t xml:space="preserve"> </w:t>
      </w:r>
      <w:r w:rsidRPr="00CD4C19">
        <w:t>procedures,</w:t>
      </w:r>
      <w:r>
        <w:t xml:space="preserve"> </w:t>
      </w:r>
      <w:r w:rsidRPr="00CD4C19">
        <w:t>such</w:t>
      </w:r>
      <w:r>
        <w:t xml:space="preserve"> </w:t>
      </w:r>
      <w:r w:rsidRPr="00CD4C19">
        <w:t>as</w:t>
      </w:r>
      <w:r>
        <w:t xml:space="preserve"> </w:t>
      </w:r>
      <w:r w:rsidRPr="00CD4C19">
        <w:t>tracheal</w:t>
      </w:r>
      <w:r>
        <w:t xml:space="preserve"> </w:t>
      </w:r>
      <w:r w:rsidRPr="00CD4C19">
        <w:t>intubation,</w:t>
      </w:r>
      <w:r>
        <w:t xml:space="preserve"> </w:t>
      </w:r>
      <w:r w:rsidRPr="00CD4C19">
        <w:t>non-invasive</w:t>
      </w:r>
      <w:r>
        <w:t xml:space="preserve"> </w:t>
      </w:r>
      <w:r w:rsidRPr="00CD4C19">
        <w:t>ventilation,</w:t>
      </w:r>
      <w:r>
        <w:t xml:space="preserve"> </w:t>
      </w:r>
      <w:r w:rsidRPr="00CD4C19">
        <w:t>tracheotomy,</w:t>
      </w:r>
      <w:r>
        <w:t xml:space="preserve"> </w:t>
      </w:r>
      <w:r w:rsidRPr="00CD4C19">
        <w:t>cardiopulmonary</w:t>
      </w:r>
      <w:r>
        <w:t xml:space="preserve"> </w:t>
      </w:r>
      <w:r w:rsidRPr="00CD4C19">
        <w:t>resuscitation,</w:t>
      </w:r>
      <w:r>
        <w:t xml:space="preserve"> </w:t>
      </w:r>
      <w:r w:rsidRPr="00CD4C19">
        <w:t>manual</w:t>
      </w:r>
      <w:r>
        <w:t xml:space="preserve"> </w:t>
      </w:r>
      <w:r w:rsidRPr="00CD4C19">
        <w:t>ventilation</w:t>
      </w:r>
      <w:r>
        <w:t xml:space="preserve"> </w:t>
      </w:r>
      <w:r w:rsidRPr="00CD4C19">
        <w:t>before</w:t>
      </w:r>
      <w:r>
        <w:t xml:space="preserve"> </w:t>
      </w:r>
      <w:r w:rsidRPr="00CD4C19">
        <w:t>intubation,</w:t>
      </w:r>
      <w:r>
        <w:t xml:space="preserve"> </w:t>
      </w:r>
      <w:r w:rsidRPr="00CD4C19">
        <w:t>and</w:t>
      </w:r>
      <w:r>
        <w:t xml:space="preserve"> </w:t>
      </w:r>
      <w:r w:rsidRPr="00CD4C19">
        <w:t>bronchoscopy,</w:t>
      </w:r>
      <w:r>
        <w:t xml:space="preserve"> </w:t>
      </w:r>
      <w:r w:rsidRPr="00CD4C19">
        <w:t>have</w:t>
      </w:r>
      <w:r>
        <w:t xml:space="preserve"> </w:t>
      </w:r>
      <w:r w:rsidRPr="00CD4C19">
        <w:t>been</w:t>
      </w:r>
      <w:r>
        <w:t xml:space="preserve"> </w:t>
      </w:r>
      <w:r w:rsidRPr="00CD4C19">
        <w:t>associated</w:t>
      </w:r>
      <w:r>
        <w:t xml:space="preserve"> </w:t>
      </w:r>
      <w:r w:rsidRPr="00CD4C19">
        <w:t>with</w:t>
      </w:r>
      <w:r>
        <w:t xml:space="preserve"> </w:t>
      </w:r>
      <w:r w:rsidRPr="00CD4C19">
        <w:t>an</w:t>
      </w:r>
      <w:r>
        <w:t xml:space="preserve"> </w:t>
      </w:r>
      <w:r w:rsidRPr="00CD4C19">
        <w:t>increased</w:t>
      </w:r>
      <w:r>
        <w:t xml:space="preserve"> </w:t>
      </w:r>
      <w:r w:rsidRPr="00CD4C19">
        <w:t>risk</w:t>
      </w:r>
      <w:r>
        <w:t xml:space="preserve"> </w:t>
      </w:r>
      <w:r w:rsidRPr="00CD4C19">
        <w:t>of</w:t>
      </w:r>
      <w:r>
        <w:t xml:space="preserve"> </w:t>
      </w:r>
      <w:r w:rsidRPr="00CD4C19">
        <w:t>transmission</w:t>
      </w:r>
      <w:r>
        <w:t xml:space="preserve"> </w:t>
      </w:r>
      <w:r w:rsidRPr="00CD4C19">
        <w:t>of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diseases.</w:t>
      </w:r>
      <w:r>
        <w:t xml:space="preserve"> </w:t>
      </w:r>
    </w:p>
    <w:p w14:paraId="1D95AB1A" w14:textId="77777777" w:rsidR="00CD4C19" w:rsidRPr="00CD4C19" w:rsidRDefault="00CD4C19" w:rsidP="00CD4C19">
      <w:pPr>
        <w:pStyle w:val="DHHSbody"/>
      </w:pPr>
      <w:r w:rsidRPr="00CD4C19">
        <w:t>Health</w:t>
      </w:r>
      <w:r>
        <w:t xml:space="preserve"> </w:t>
      </w:r>
      <w:r w:rsidRPr="00CD4C19">
        <w:t>agencies</w:t>
      </w:r>
      <w:r>
        <w:t xml:space="preserve"> </w:t>
      </w:r>
      <w:r w:rsidRPr="00CD4C19">
        <w:t>are</w:t>
      </w:r>
      <w:r>
        <w:t xml:space="preserve"> </w:t>
      </w:r>
      <w:r w:rsidRPr="00CD4C19">
        <w:t>to</w:t>
      </w:r>
      <w:r>
        <w:t xml:space="preserve"> </w:t>
      </w:r>
      <w:r w:rsidRPr="00CD4C19">
        <w:t>ensure</w:t>
      </w:r>
      <w:r>
        <w:t xml:space="preserve"> </w:t>
      </w:r>
      <w:r w:rsidRPr="00CD4C19">
        <w:t>that</w:t>
      </w:r>
      <w:r>
        <w:t xml:space="preserve"> </w:t>
      </w:r>
      <w:r w:rsidRPr="00CD4C19">
        <w:t>all</w:t>
      </w:r>
      <w:r>
        <w:t xml:space="preserve"> </w:t>
      </w:r>
      <w:r w:rsidRPr="00CD4C19">
        <w:t>aerosol-generating</w:t>
      </w:r>
      <w:r>
        <w:t xml:space="preserve"> </w:t>
      </w:r>
      <w:r w:rsidRPr="00CD4C19">
        <w:t>procedures</w:t>
      </w:r>
      <w:r>
        <w:t xml:space="preserve"> </w:t>
      </w:r>
      <w:r w:rsidRPr="00CD4C19">
        <w:t>are</w:t>
      </w:r>
      <w:r>
        <w:t xml:space="preserve"> </w:t>
      </w:r>
      <w:r w:rsidRPr="00CD4C19">
        <w:t>performed</w:t>
      </w:r>
      <w:r>
        <w:t xml:space="preserve"> </w:t>
      </w:r>
      <w:r w:rsidRPr="00CD4C19">
        <w:t>in</w:t>
      </w:r>
      <w:r>
        <w:t xml:space="preserve"> </w:t>
      </w:r>
      <w:r w:rsidRPr="00CD4C19">
        <w:t>an</w:t>
      </w:r>
      <w:r>
        <w:t xml:space="preserve"> </w:t>
      </w:r>
      <w:r w:rsidRPr="00CD4C19">
        <w:t>adequately</w:t>
      </w:r>
      <w:r>
        <w:t xml:space="preserve"> </w:t>
      </w:r>
      <w:r w:rsidRPr="00CD4C19">
        <w:t>ventilated</w:t>
      </w:r>
      <w:r>
        <w:t xml:space="preserve"> </w:t>
      </w:r>
      <w:r w:rsidRPr="00CD4C19">
        <w:t>room</w:t>
      </w:r>
      <w:r>
        <w:t xml:space="preserve"> </w:t>
      </w:r>
      <w:r w:rsidRPr="00CD4C19">
        <w:t>or</w:t>
      </w:r>
      <w:r>
        <w:t xml:space="preserve"> </w:t>
      </w:r>
      <w:r w:rsidRPr="00CD4C19">
        <w:t>in</w:t>
      </w:r>
      <w:r>
        <w:t xml:space="preserve"> </w:t>
      </w:r>
      <w:r w:rsidRPr="00CD4C19">
        <w:t>negative</w:t>
      </w:r>
      <w:r>
        <w:t xml:space="preserve"> </w:t>
      </w:r>
      <w:r w:rsidRPr="00CD4C19">
        <w:t>pressure</w:t>
      </w:r>
      <w:r>
        <w:t xml:space="preserve"> </w:t>
      </w:r>
      <w:r w:rsidRPr="00CD4C19">
        <w:t>rooms</w:t>
      </w:r>
      <w:r>
        <w:t xml:space="preserve"> </w:t>
      </w:r>
      <w:r w:rsidRPr="00CD4C19">
        <w:t>with</w:t>
      </w:r>
      <w:r>
        <w:t xml:space="preserve"> </w:t>
      </w:r>
      <w:r w:rsidRPr="00CD4C19">
        <w:t>at</w:t>
      </w:r>
      <w:r>
        <w:t xml:space="preserve"> </w:t>
      </w:r>
      <w:r w:rsidRPr="00CD4C19">
        <w:t>least</w:t>
      </w:r>
      <w:r>
        <w:t xml:space="preserve"> </w:t>
      </w:r>
      <w:r w:rsidRPr="00CD4C19">
        <w:t>12</w:t>
      </w:r>
      <w:r>
        <w:t xml:space="preserve"> </w:t>
      </w:r>
      <w:r w:rsidRPr="00CD4C19">
        <w:t>air</w:t>
      </w:r>
      <w:r>
        <w:t xml:space="preserve"> </w:t>
      </w:r>
      <w:r w:rsidRPr="00CD4C19">
        <w:t>changes</w:t>
      </w:r>
      <w:r>
        <w:t xml:space="preserve"> </w:t>
      </w:r>
      <w:r w:rsidRPr="00CD4C19">
        <w:t>per</w:t>
      </w:r>
      <w:r>
        <w:t xml:space="preserve"> </w:t>
      </w:r>
      <w:r w:rsidRPr="00CD4C19">
        <w:t>hour</w:t>
      </w:r>
      <w:r>
        <w:t xml:space="preserve"> </w:t>
      </w:r>
      <w:r w:rsidRPr="00CD4C19">
        <w:t>and</w:t>
      </w:r>
      <w:r>
        <w:t xml:space="preserve"> </w:t>
      </w:r>
      <w:r w:rsidRPr="00CD4C19">
        <w:t>controlled</w:t>
      </w:r>
      <w:r>
        <w:t xml:space="preserve"> </w:t>
      </w:r>
      <w:r w:rsidRPr="00CD4C19">
        <w:t>direction</w:t>
      </w:r>
      <w:r>
        <w:t xml:space="preserve"> </w:t>
      </w:r>
      <w:r w:rsidRPr="00CD4C19">
        <w:t>of</w:t>
      </w:r>
      <w:r>
        <w:t xml:space="preserve"> </w:t>
      </w:r>
      <w:r w:rsidRPr="00CD4C19">
        <w:t>air</w:t>
      </w:r>
      <w:r>
        <w:t xml:space="preserve"> </w:t>
      </w:r>
      <w:r w:rsidRPr="00CD4C19">
        <w:t>flow</w:t>
      </w:r>
      <w:r>
        <w:t xml:space="preserve"> </w:t>
      </w:r>
      <w:r w:rsidRPr="00CD4C19">
        <w:t>when</w:t>
      </w:r>
      <w:r>
        <w:t xml:space="preserve"> </w:t>
      </w:r>
      <w:r w:rsidRPr="00CD4C19">
        <w:t>using</w:t>
      </w:r>
      <w:r>
        <w:t xml:space="preserve"> </w:t>
      </w:r>
      <w:r w:rsidRPr="00CD4C19">
        <w:t>mechanical</w:t>
      </w:r>
      <w:r>
        <w:t xml:space="preserve"> </w:t>
      </w:r>
      <w:r w:rsidRPr="00CD4C19">
        <w:t>ventilation.</w:t>
      </w:r>
    </w:p>
    <w:p w14:paraId="11D1D299" w14:textId="77777777" w:rsidR="00CD4C19" w:rsidRPr="00CD4C19" w:rsidRDefault="00CD4C19" w:rsidP="00CD4C19">
      <w:pPr>
        <w:pStyle w:val="DHHSbody"/>
        <w:rPr>
          <w:lang w:eastAsia="en-AU"/>
        </w:rPr>
      </w:pPr>
      <w:r w:rsidRPr="00CD4C19">
        <w:rPr>
          <w:lang w:eastAsia="en-AU"/>
        </w:rPr>
        <w:t>During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some</w:t>
      </w:r>
      <w:r>
        <w:rPr>
          <w:lang w:eastAsia="en-AU"/>
        </w:rPr>
        <w:t xml:space="preserve"> </w:t>
      </w:r>
      <w:r w:rsidRPr="00CD4C19">
        <w:rPr>
          <w:lang w:eastAsia="en-AU"/>
        </w:rPr>
        <w:t>clinical</w:t>
      </w:r>
      <w:r>
        <w:rPr>
          <w:lang w:eastAsia="en-AU"/>
        </w:rPr>
        <w:t xml:space="preserve"> </w:t>
      </w:r>
      <w:r w:rsidRPr="00CD4C19">
        <w:rPr>
          <w:lang w:eastAsia="en-AU"/>
        </w:rPr>
        <w:t>interventional</w:t>
      </w:r>
      <w:r>
        <w:rPr>
          <w:lang w:eastAsia="en-AU"/>
        </w:rPr>
        <w:t xml:space="preserve"> </w:t>
      </w:r>
      <w:r w:rsidRPr="00CD4C19">
        <w:rPr>
          <w:lang w:eastAsia="en-AU"/>
        </w:rPr>
        <w:t>procedures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aerosol</w:t>
      </w:r>
      <w:r>
        <w:rPr>
          <w:lang w:eastAsia="en-AU"/>
        </w:rPr>
        <w:t xml:space="preserve"> </w:t>
      </w:r>
      <w:r w:rsidRPr="00CD4C19">
        <w:rPr>
          <w:lang w:eastAsia="en-AU"/>
        </w:rPr>
        <w:t>generating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behaviours</w:t>
      </w:r>
      <w:r>
        <w:rPr>
          <w:lang w:eastAsia="en-AU"/>
        </w:rPr>
        <w:t xml:space="preserve"> </w:t>
      </w:r>
      <w:r w:rsidRPr="00CD4C19">
        <w:rPr>
          <w:lang w:eastAsia="en-AU"/>
        </w:rPr>
        <w:t>(cough,</w:t>
      </w:r>
      <w:r>
        <w:rPr>
          <w:lang w:eastAsia="en-AU"/>
        </w:rPr>
        <w:t xml:space="preserve"> </w:t>
      </w:r>
      <w:r w:rsidRPr="00CD4C19">
        <w:rPr>
          <w:lang w:eastAsia="en-AU"/>
        </w:rPr>
        <w:t>yelling,</w:t>
      </w:r>
      <w:r>
        <w:rPr>
          <w:lang w:eastAsia="en-AU"/>
        </w:rPr>
        <w:t xml:space="preserve"> </w:t>
      </w:r>
      <w:r w:rsidRPr="00CD4C19">
        <w:rPr>
          <w:lang w:eastAsia="en-AU"/>
        </w:rPr>
        <w:t>singing),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generated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particles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small</w:t>
      </w:r>
      <w:r>
        <w:rPr>
          <w:lang w:eastAsia="en-AU"/>
        </w:rPr>
        <w:t xml:space="preserve"> </w:t>
      </w:r>
      <w:r w:rsidRPr="00CD4C19">
        <w:rPr>
          <w:lang w:eastAsia="en-AU"/>
        </w:rPr>
        <w:t>many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which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less</w:t>
      </w:r>
      <w:r>
        <w:rPr>
          <w:lang w:eastAsia="en-AU"/>
        </w:rPr>
        <w:t xml:space="preserve"> </w:t>
      </w:r>
      <w:r w:rsidRPr="00CD4C19">
        <w:rPr>
          <w:lang w:eastAsia="en-AU"/>
        </w:rPr>
        <w:t>than</w:t>
      </w:r>
      <w:r>
        <w:rPr>
          <w:lang w:eastAsia="en-AU"/>
        </w:rPr>
        <w:t xml:space="preserve"> </w:t>
      </w:r>
      <w:r w:rsidRPr="00CD4C19">
        <w:rPr>
          <w:lang w:eastAsia="en-AU"/>
        </w:rPr>
        <w:t>0.5</w:t>
      </w:r>
      <w:r>
        <w:rPr>
          <w:lang w:eastAsia="en-AU"/>
        </w:rPr>
        <w:t xml:space="preserve"> </w:t>
      </w:r>
      <w:r w:rsidRPr="00CD4C19">
        <w:rPr>
          <w:lang w:eastAsia="en-AU"/>
        </w:rPr>
        <w:t>micron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diameter</w:t>
      </w:r>
      <w:r>
        <w:rPr>
          <w:lang w:eastAsia="en-AU"/>
        </w:rPr>
        <w:t xml:space="preserve"> </w:t>
      </w:r>
      <w:r w:rsidRPr="00CD4C19">
        <w:rPr>
          <w:lang w:eastAsia="en-AU"/>
        </w:rPr>
        <w:t>which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1/200th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width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human</w:t>
      </w:r>
      <w:r>
        <w:rPr>
          <w:lang w:eastAsia="en-AU"/>
        </w:rPr>
        <w:t xml:space="preserve"> </w:t>
      </w:r>
      <w:r w:rsidRPr="00CD4C19">
        <w:rPr>
          <w:lang w:eastAsia="en-AU"/>
        </w:rPr>
        <w:t>hair.</w:t>
      </w:r>
      <w:r>
        <w:rPr>
          <w:lang w:eastAsia="en-AU"/>
        </w:rPr>
        <w:t xml:space="preserve"> </w:t>
      </w:r>
      <w:r w:rsidRPr="00CD4C19">
        <w:rPr>
          <w:lang w:eastAsia="en-AU"/>
        </w:rPr>
        <w:t>At</w:t>
      </w:r>
      <w:r>
        <w:rPr>
          <w:lang w:eastAsia="en-AU"/>
        </w:rPr>
        <w:t xml:space="preserve"> </w:t>
      </w:r>
      <w:r w:rsidRPr="00CD4C19">
        <w:rPr>
          <w:lang w:eastAsia="en-AU"/>
        </w:rPr>
        <w:t>this</w:t>
      </w:r>
      <w:r>
        <w:rPr>
          <w:lang w:eastAsia="en-AU"/>
        </w:rPr>
        <w:t xml:space="preserve"> </w:t>
      </w:r>
      <w:r w:rsidRPr="00CD4C19">
        <w:rPr>
          <w:lang w:eastAsia="en-AU"/>
        </w:rPr>
        <w:t>size,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interaction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between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particle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means</w:t>
      </w:r>
      <w:r>
        <w:rPr>
          <w:lang w:eastAsia="en-AU"/>
        </w:rPr>
        <w:t xml:space="preserve"> </w:t>
      </w:r>
      <w:r w:rsidRPr="00CD4C19">
        <w:rPr>
          <w:lang w:eastAsia="en-AU"/>
        </w:rPr>
        <w:t>that</w:t>
      </w:r>
      <w:r>
        <w:rPr>
          <w:lang w:eastAsia="en-AU"/>
        </w:rPr>
        <w:t xml:space="preserve"> </w:t>
      </w:r>
      <w:r w:rsidRPr="00CD4C19">
        <w:rPr>
          <w:lang w:eastAsia="en-AU"/>
        </w:rPr>
        <w:t>gravity</w:t>
      </w:r>
      <w:r>
        <w:rPr>
          <w:lang w:eastAsia="en-AU"/>
        </w:rPr>
        <w:t xml:space="preserve"> </w:t>
      </w:r>
      <w:r w:rsidRPr="00CD4C19">
        <w:rPr>
          <w:lang w:eastAsia="en-AU"/>
        </w:rPr>
        <w:t>has</w:t>
      </w:r>
      <w:r>
        <w:rPr>
          <w:lang w:eastAsia="en-AU"/>
        </w:rPr>
        <w:t xml:space="preserve"> </w:t>
      </w:r>
      <w:r w:rsidRPr="00CD4C19">
        <w:rPr>
          <w:lang w:eastAsia="en-AU"/>
        </w:rPr>
        <w:t>very</w:t>
      </w:r>
      <w:r>
        <w:rPr>
          <w:lang w:eastAsia="en-AU"/>
        </w:rPr>
        <w:t xml:space="preserve"> </w:t>
      </w:r>
      <w:r w:rsidRPr="00CD4C19">
        <w:rPr>
          <w:lang w:eastAsia="en-AU"/>
        </w:rPr>
        <w:t>little</w:t>
      </w:r>
      <w:r>
        <w:rPr>
          <w:lang w:eastAsia="en-AU"/>
        </w:rPr>
        <w:t xml:space="preserve"> </w:t>
      </w:r>
      <w:r w:rsidRPr="00CD4C19">
        <w:rPr>
          <w:lang w:eastAsia="en-AU"/>
        </w:rPr>
        <w:t>effect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they</w:t>
      </w:r>
      <w:r>
        <w:rPr>
          <w:lang w:eastAsia="en-AU"/>
        </w:rPr>
        <w:t xml:space="preserve"> </w:t>
      </w:r>
      <w:r w:rsidRPr="00CD4C19">
        <w:rPr>
          <w:lang w:eastAsia="en-AU"/>
        </w:rPr>
        <w:t>remain</w:t>
      </w:r>
      <w:r>
        <w:rPr>
          <w:lang w:eastAsia="en-AU"/>
        </w:rPr>
        <w:t xml:space="preserve"> </w:t>
      </w:r>
      <w:r w:rsidRPr="00CD4C19">
        <w:rPr>
          <w:lang w:eastAsia="en-AU"/>
        </w:rPr>
        <w:t>suspended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stream.</w:t>
      </w:r>
      <w:r>
        <w:rPr>
          <w:lang w:eastAsia="en-AU"/>
        </w:rPr>
        <w:t xml:space="preserve">  </w:t>
      </w:r>
      <w:r w:rsidRPr="00CD4C19">
        <w:rPr>
          <w:lang w:eastAsia="en-AU"/>
        </w:rPr>
        <w:t>These</w:t>
      </w:r>
      <w:r>
        <w:rPr>
          <w:lang w:eastAsia="en-AU"/>
        </w:rPr>
        <w:t xml:space="preserve"> </w:t>
      </w:r>
      <w:r w:rsidRPr="00CD4C19">
        <w:rPr>
          <w:lang w:eastAsia="en-AU"/>
        </w:rPr>
        <w:t>aerosol</w:t>
      </w:r>
      <w:r>
        <w:rPr>
          <w:lang w:eastAsia="en-AU"/>
        </w:rPr>
        <w:t xml:space="preserve"> </w:t>
      </w:r>
      <w:r w:rsidRPr="00CD4C19">
        <w:rPr>
          <w:lang w:eastAsia="en-AU"/>
        </w:rPr>
        <w:t>particles</w:t>
      </w:r>
      <w:r>
        <w:rPr>
          <w:lang w:eastAsia="en-AU"/>
        </w:rPr>
        <w:t xml:space="preserve"> </w:t>
      </w:r>
      <w:r w:rsidRPr="00CD4C19">
        <w:rPr>
          <w:lang w:eastAsia="en-AU"/>
        </w:rPr>
        <w:t>can</w:t>
      </w:r>
      <w:r>
        <w:rPr>
          <w:lang w:eastAsia="en-AU"/>
        </w:rPr>
        <w:t xml:space="preserve"> </w:t>
      </w:r>
      <w:r w:rsidRPr="00CD4C19">
        <w:rPr>
          <w:lang w:eastAsia="en-AU"/>
        </w:rPr>
        <w:t>remain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suspension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streams</w:t>
      </w:r>
      <w:r>
        <w:rPr>
          <w:lang w:eastAsia="en-AU"/>
        </w:rPr>
        <w:t xml:space="preserve"> </w:t>
      </w:r>
      <w:r w:rsidRPr="00CD4C19">
        <w:rPr>
          <w:lang w:eastAsia="en-AU"/>
        </w:rPr>
        <w:t>for</w:t>
      </w:r>
      <w:r>
        <w:rPr>
          <w:lang w:eastAsia="en-AU"/>
        </w:rPr>
        <w:t xml:space="preserve"> </w:t>
      </w:r>
      <w:r w:rsidRPr="00CD4C19">
        <w:rPr>
          <w:lang w:eastAsia="en-AU"/>
        </w:rPr>
        <w:t>significant</w:t>
      </w:r>
      <w:r>
        <w:rPr>
          <w:lang w:eastAsia="en-AU"/>
        </w:rPr>
        <w:t xml:space="preserve"> </w:t>
      </w:r>
      <w:r w:rsidRPr="00CD4C19">
        <w:rPr>
          <w:lang w:eastAsia="en-AU"/>
        </w:rPr>
        <w:t>periods</w:t>
      </w:r>
      <w:r>
        <w:rPr>
          <w:lang w:eastAsia="en-AU"/>
        </w:rPr>
        <w:t xml:space="preserve"> </w:t>
      </w:r>
      <w:r w:rsidRPr="00CD4C19">
        <w:rPr>
          <w:lang w:eastAsia="en-AU"/>
        </w:rPr>
        <w:t>before</w:t>
      </w:r>
      <w:r>
        <w:rPr>
          <w:lang w:eastAsia="en-AU"/>
        </w:rPr>
        <w:t xml:space="preserve"> </w:t>
      </w:r>
      <w:r w:rsidRPr="00CD4C19">
        <w:rPr>
          <w:lang w:eastAsia="en-AU"/>
        </w:rPr>
        <w:t>eventually</w:t>
      </w:r>
      <w:r>
        <w:rPr>
          <w:lang w:eastAsia="en-AU"/>
        </w:rPr>
        <w:t xml:space="preserve"> </w:t>
      </w:r>
      <w:r w:rsidRPr="00CD4C19">
        <w:rPr>
          <w:lang w:eastAsia="en-AU"/>
        </w:rPr>
        <w:t>evaporating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bumping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into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surface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coming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rest.</w:t>
      </w:r>
      <w:r>
        <w:rPr>
          <w:lang w:eastAsia="en-AU"/>
        </w:rPr>
        <w:t xml:space="preserve"> 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an</w:t>
      </w:r>
      <w:r>
        <w:rPr>
          <w:lang w:eastAsia="en-AU"/>
        </w:rPr>
        <w:t xml:space="preserve"> </w:t>
      </w:r>
      <w:r w:rsidRPr="00CD4C19">
        <w:rPr>
          <w:lang w:eastAsia="en-AU"/>
        </w:rPr>
        <w:t>indoor</w:t>
      </w:r>
      <w:r>
        <w:rPr>
          <w:lang w:eastAsia="en-AU"/>
        </w:rPr>
        <w:t xml:space="preserve"> </w:t>
      </w:r>
      <w:r w:rsidRPr="00CD4C19">
        <w:rPr>
          <w:lang w:eastAsia="en-AU"/>
        </w:rPr>
        <w:t>environment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this</w:t>
      </w:r>
      <w:r>
        <w:rPr>
          <w:lang w:eastAsia="en-AU"/>
        </w:rPr>
        <w:t xml:space="preserve"> </w:t>
      </w:r>
      <w:r w:rsidRPr="00CD4C19">
        <w:rPr>
          <w:lang w:eastAsia="en-AU"/>
        </w:rPr>
        <w:t>significantly</w:t>
      </w:r>
      <w:r>
        <w:rPr>
          <w:lang w:eastAsia="en-AU"/>
        </w:rPr>
        <w:t xml:space="preserve"> </w:t>
      </w:r>
      <w:r w:rsidRPr="00CD4C19">
        <w:rPr>
          <w:lang w:eastAsia="en-AU"/>
        </w:rPr>
        <w:t>increases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direct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indirect</w:t>
      </w:r>
      <w:r>
        <w:rPr>
          <w:lang w:eastAsia="en-AU"/>
        </w:rPr>
        <w:t xml:space="preserve"> </w:t>
      </w:r>
      <w:r w:rsidRPr="00CD4C19">
        <w:rPr>
          <w:lang w:eastAsia="en-AU"/>
        </w:rPr>
        <w:t>potential</w:t>
      </w:r>
      <w:r>
        <w:rPr>
          <w:lang w:eastAsia="en-AU"/>
        </w:rPr>
        <w:t xml:space="preserve"> </w:t>
      </w:r>
      <w:r w:rsidRPr="00CD4C19">
        <w:rPr>
          <w:lang w:eastAsia="en-AU"/>
        </w:rPr>
        <w:t>for</w:t>
      </w:r>
      <w:r>
        <w:rPr>
          <w:lang w:eastAsia="en-AU"/>
        </w:rPr>
        <w:t xml:space="preserve"> </w:t>
      </w:r>
      <w:r w:rsidRPr="00CD4C19">
        <w:rPr>
          <w:lang w:eastAsia="en-AU"/>
        </w:rPr>
        <w:t>infection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beyond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widely</w:t>
      </w:r>
      <w:r>
        <w:rPr>
          <w:lang w:eastAsia="en-AU"/>
        </w:rPr>
        <w:t xml:space="preserve"> </w:t>
      </w:r>
      <w:r w:rsidRPr="00CD4C19">
        <w:rPr>
          <w:lang w:eastAsia="en-AU"/>
        </w:rPr>
        <w:t>quoted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referenced</w:t>
      </w:r>
      <w:r>
        <w:rPr>
          <w:lang w:eastAsia="en-AU"/>
        </w:rPr>
        <w:t xml:space="preserve"> </w:t>
      </w:r>
      <w:r w:rsidRPr="00CD4C19">
        <w:rPr>
          <w:lang w:eastAsia="en-AU"/>
        </w:rPr>
        <w:t>1.5m</w:t>
      </w:r>
      <w:r>
        <w:rPr>
          <w:lang w:eastAsia="en-AU"/>
        </w:rPr>
        <w:t xml:space="preserve"> </w:t>
      </w:r>
      <w:r w:rsidRPr="00CD4C19">
        <w:rPr>
          <w:lang w:eastAsia="en-AU"/>
        </w:rPr>
        <w:t>social</w:t>
      </w:r>
      <w:r>
        <w:rPr>
          <w:lang w:eastAsia="en-AU"/>
        </w:rPr>
        <w:t xml:space="preserve"> </w:t>
      </w:r>
      <w:r w:rsidRPr="00CD4C19">
        <w:rPr>
          <w:lang w:eastAsia="en-AU"/>
        </w:rPr>
        <w:t>distancing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rule.</w:t>
      </w:r>
      <w:r>
        <w:rPr>
          <w:lang w:eastAsia="en-AU"/>
        </w:rPr>
        <w:t xml:space="preserve"> </w:t>
      </w:r>
      <w:r w:rsidRPr="00CD4C19">
        <w:rPr>
          <w:lang w:eastAsia="en-AU"/>
        </w:rPr>
        <w:t>Setting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up</w:t>
      </w:r>
      <w:r>
        <w:rPr>
          <w:lang w:eastAsia="en-AU"/>
        </w:rPr>
        <w:t xml:space="preserve"> </w:t>
      </w:r>
      <w:r w:rsidRPr="00CD4C19">
        <w:rPr>
          <w:lang w:eastAsia="en-AU"/>
        </w:rPr>
        <w:t>an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movement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regimen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make</w:t>
      </w:r>
      <w:r>
        <w:rPr>
          <w:lang w:eastAsia="en-AU"/>
        </w:rPr>
        <w:t xml:space="preserve"> </w:t>
      </w:r>
      <w:r w:rsidRPr="00CD4C19">
        <w:rPr>
          <w:lang w:eastAsia="en-AU"/>
        </w:rPr>
        <w:t>sure</w:t>
      </w:r>
      <w:r>
        <w:rPr>
          <w:lang w:eastAsia="en-AU"/>
        </w:rPr>
        <w:t xml:space="preserve"> </w:t>
      </w:r>
      <w:r w:rsidRPr="00CD4C19">
        <w:rPr>
          <w:lang w:eastAsia="en-AU"/>
        </w:rPr>
        <w:t>that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flows</w:t>
      </w:r>
      <w:r>
        <w:rPr>
          <w:lang w:eastAsia="en-AU"/>
        </w:rPr>
        <w:t xml:space="preserve"> </w:t>
      </w:r>
      <w:r w:rsidRPr="00CD4C19">
        <w:rPr>
          <w:lang w:eastAsia="en-AU"/>
        </w:rPr>
        <w:t>toward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</w:t>
      </w:r>
      <w:r>
        <w:rPr>
          <w:lang w:eastAsia="en-AU"/>
        </w:rPr>
        <w:t xml:space="preserve"> </w:t>
      </w:r>
      <w:r w:rsidRPr="00CD4C19">
        <w:rPr>
          <w:lang w:eastAsia="en-AU"/>
        </w:rPr>
        <w:t>helps</w:t>
      </w:r>
      <w:r>
        <w:rPr>
          <w:lang w:eastAsia="en-AU"/>
        </w:rPr>
        <w:t xml:space="preserve"> </w:t>
      </w:r>
      <w:r w:rsidRPr="00CD4C19">
        <w:rPr>
          <w:lang w:eastAsia="en-AU"/>
        </w:rPr>
        <w:t>limit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movement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suspended</w:t>
      </w:r>
      <w:r>
        <w:rPr>
          <w:lang w:eastAsia="en-AU"/>
        </w:rPr>
        <w:t xml:space="preserve"> </w:t>
      </w:r>
      <w:r w:rsidRPr="00CD4C19">
        <w:rPr>
          <w:lang w:eastAsia="en-AU"/>
        </w:rPr>
        <w:t>particles.</w:t>
      </w:r>
    </w:p>
    <w:p w14:paraId="3988FC5E" w14:textId="77777777" w:rsidR="003064CB" w:rsidRDefault="00CD4C19" w:rsidP="003064CB">
      <w:pPr>
        <w:pStyle w:val="DHHSbody"/>
        <w:rPr>
          <w:lang w:eastAsia="en-AU"/>
        </w:rPr>
      </w:pPr>
      <w:r w:rsidRPr="003064CB">
        <w:rPr>
          <w:lang w:eastAsia="en-AU"/>
        </w:rPr>
        <w:lastRenderedPageBreak/>
        <w:t xml:space="preserve">Further details </w:t>
      </w:r>
      <w:r w:rsidR="003064CB">
        <w:rPr>
          <w:lang w:eastAsia="en-AU"/>
        </w:rPr>
        <w:t xml:space="preserve">and resources </w:t>
      </w:r>
      <w:r w:rsidRPr="003064CB">
        <w:rPr>
          <w:lang w:eastAsia="en-AU"/>
        </w:rPr>
        <w:t xml:space="preserve">can be found at </w:t>
      </w:r>
      <w:r w:rsidR="003064CB" w:rsidRPr="003064CB">
        <w:rPr>
          <w:lang w:eastAsia="en-AU"/>
        </w:rPr>
        <w:t>on the department’s website</w:t>
      </w:r>
      <w:r w:rsidR="003064CB">
        <w:rPr>
          <w:lang w:eastAsia="en-AU"/>
        </w:rPr>
        <w:t>:</w:t>
      </w:r>
    </w:p>
    <w:p w14:paraId="5746723F" w14:textId="77777777" w:rsidR="00CD4C19" w:rsidRPr="003064CB" w:rsidRDefault="00720941" w:rsidP="003064CB">
      <w:pPr>
        <w:pStyle w:val="DHHSnumberdigit"/>
        <w:rPr>
          <w:lang w:eastAsia="en-AU"/>
        </w:rPr>
      </w:pPr>
      <w:hyperlink r:id="rId22" w:anchor="infection-control-guidelines" w:history="1">
        <w:r w:rsidR="003064CB">
          <w:rPr>
            <w:rStyle w:val="Hyperlink"/>
            <w:lang w:eastAsia="en-AU"/>
          </w:rPr>
          <w:t>I</w:t>
        </w:r>
        <w:r w:rsidR="003064CB" w:rsidRPr="003064CB">
          <w:rPr>
            <w:rStyle w:val="Hyperlink"/>
            <w:lang w:eastAsia="en-AU"/>
          </w:rPr>
          <w:t>nfection prevention control resources</w:t>
        </w:r>
      </w:hyperlink>
      <w:r w:rsidR="003064CB" w:rsidRPr="003064CB">
        <w:rPr>
          <w:lang w:eastAsia="en-AU"/>
        </w:rPr>
        <w:t xml:space="preserve"> &lt;</w:t>
      </w:r>
      <w:r w:rsidR="003064CB" w:rsidRPr="003064CB">
        <w:t xml:space="preserve">https://www.dhhs.vic.gov.au/infection-prevention-control-resources-covid-19#infection-control-guidelines&gt; </w:t>
      </w:r>
    </w:p>
    <w:p w14:paraId="4499BB65" w14:textId="77777777" w:rsidR="00CD4C19" w:rsidRPr="003064CB" w:rsidRDefault="00720941" w:rsidP="00CD4C19">
      <w:pPr>
        <w:pStyle w:val="DHHSnumberdigit"/>
        <w:rPr>
          <w:lang w:eastAsia="en-AU"/>
        </w:rPr>
      </w:pPr>
      <w:hyperlink r:id="rId23" w:history="1">
        <w:r w:rsidR="003064CB" w:rsidRPr="003064CB">
          <w:rPr>
            <w:rStyle w:val="Hyperlink"/>
            <w:lang w:eastAsia="en-AU"/>
          </w:rPr>
          <w:t>For health services and professionals</w:t>
        </w:r>
      </w:hyperlink>
      <w:r w:rsidR="003064CB">
        <w:rPr>
          <w:lang w:eastAsia="en-AU"/>
        </w:rPr>
        <w:t xml:space="preserve"> &lt;</w:t>
      </w:r>
      <w:r w:rsidR="003064CB" w:rsidRPr="003064CB">
        <w:t>https://www.dhhs.vic.gov.au/health-services-and-professionals-coronavirus-covid-19</w:t>
      </w:r>
      <w:r w:rsidR="003064CB">
        <w:t xml:space="preserve">&gt;  </w:t>
      </w:r>
    </w:p>
    <w:p w14:paraId="58B6E9BB" w14:textId="77777777" w:rsidR="00CD4C19" w:rsidRPr="00CD4C19" w:rsidRDefault="00CD4C19" w:rsidP="00CD4C19">
      <w:pPr>
        <w:pStyle w:val="Heading2"/>
      </w:pPr>
      <w:bookmarkStart w:id="7" w:name="_Toc59192380"/>
      <w:r w:rsidRPr="00CD4C19">
        <w:t>Ventilation</w:t>
      </w:r>
      <w:r>
        <w:t xml:space="preserve"> </w:t>
      </w:r>
      <w:r w:rsidRPr="00CD4C19">
        <w:t>and</w:t>
      </w:r>
      <w:r>
        <w:t xml:space="preserve"> </w:t>
      </w:r>
      <w:r w:rsidRPr="00CD4C19">
        <w:t>air-cleaning</w:t>
      </w:r>
      <w:r>
        <w:t xml:space="preserve"> </w:t>
      </w:r>
      <w:r w:rsidRPr="00CD4C19">
        <w:t>strategies</w:t>
      </w:r>
      <w:bookmarkEnd w:id="7"/>
    </w:p>
    <w:p w14:paraId="7C31952E" w14:textId="77777777" w:rsidR="00CD4C19" w:rsidRPr="00CD4C19" w:rsidRDefault="00CD4C19" w:rsidP="00CD4C19">
      <w:pPr>
        <w:pStyle w:val="DHHSbody"/>
      </w:pPr>
      <w:r w:rsidRPr="00CD4C19">
        <w:t>Because</w:t>
      </w:r>
      <w:r>
        <w:t xml:space="preserve"> </w:t>
      </w:r>
      <w:r w:rsidRPr="00CD4C19">
        <w:t>particles</w:t>
      </w:r>
      <w:r>
        <w:t xml:space="preserve"> </w:t>
      </w:r>
      <w:r w:rsidRPr="00CD4C19">
        <w:t>produced</w:t>
      </w:r>
      <w:r>
        <w:t xml:space="preserve"> </w:t>
      </w:r>
      <w:r w:rsidRPr="00CD4C19">
        <w:t>from</w:t>
      </w:r>
      <w:r>
        <w:t xml:space="preserve"> </w:t>
      </w:r>
      <w:r w:rsidRPr="00CD4C19">
        <w:t>aerosol</w:t>
      </w:r>
      <w:r>
        <w:t xml:space="preserve"> </w:t>
      </w:r>
      <w:r w:rsidRPr="00CD4C19">
        <w:t>generating</w:t>
      </w:r>
      <w:r>
        <w:t xml:space="preserve"> </w:t>
      </w:r>
      <w:r w:rsidRPr="00CD4C19">
        <w:t>procedures</w:t>
      </w:r>
      <w:r>
        <w:t xml:space="preserve"> </w:t>
      </w:r>
      <w:r w:rsidRPr="00CD4C19">
        <w:t>or</w:t>
      </w:r>
      <w:r>
        <w:t xml:space="preserve"> </w:t>
      </w:r>
      <w:r w:rsidRPr="00CD4C19">
        <w:t>aerosol</w:t>
      </w:r>
      <w:r>
        <w:t xml:space="preserve"> </w:t>
      </w:r>
      <w:r w:rsidRPr="00CD4C19">
        <w:t>generating</w:t>
      </w:r>
      <w:r>
        <w:t xml:space="preserve"> </w:t>
      </w:r>
      <w:r w:rsidRPr="00CD4C19">
        <w:t>behaviours</w:t>
      </w:r>
      <w:r>
        <w:t xml:space="preserve"> </w:t>
      </w:r>
      <w:r w:rsidRPr="00CD4C19">
        <w:t>can</w:t>
      </w:r>
      <w:r>
        <w:t xml:space="preserve"> </w:t>
      </w:r>
      <w:r w:rsidRPr="00CD4C19">
        <w:t>remain</w:t>
      </w:r>
      <w:r>
        <w:t xml:space="preserve"> </w:t>
      </w:r>
      <w:r w:rsidRPr="00CD4C19">
        <w:t>airborne</w:t>
      </w:r>
      <w:r>
        <w:t xml:space="preserve"> </w:t>
      </w:r>
      <w:r w:rsidRPr="00CD4C19">
        <w:t>for</w:t>
      </w:r>
      <w:r>
        <w:t xml:space="preserve"> </w:t>
      </w:r>
      <w:r w:rsidRPr="00CD4C19">
        <w:t>some</w:t>
      </w:r>
      <w:r>
        <w:t xml:space="preserve"> </w:t>
      </w:r>
      <w:r w:rsidRPr="00CD4C19">
        <w:t>time,</w:t>
      </w:r>
      <w:r>
        <w:t xml:space="preserve"> </w:t>
      </w:r>
      <w:r w:rsidRPr="00CD4C19">
        <w:t>the</w:t>
      </w:r>
      <w:r>
        <w:t xml:space="preserve"> </w:t>
      </w:r>
      <w:r w:rsidRPr="00CD4C19">
        <w:t>design</w:t>
      </w:r>
      <w:r>
        <w:t xml:space="preserve"> </w:t>
      </w:r>
      <w:r w:rsidRPr="00CD4C19">
        <w:t>and</w:t>
      </w:r>
      <w:r>
        <w:t xml:space="preserve"> </w:t>
      </w:r>
      <w:r w:rsidRPr="00CD4C19">
        <w:t>operation</w:t>
      </w:r>
      <w:r>
        <w:t xml:space="preserve"> </w:t>
      </w:r>
      <w:r w:rsidRPr="00CD4C19">
        <w:t>of</w:t>
      </w:r>
      <w:r>
        <w:t xml:space="preserve"> </w:t>
      </w:r>
      <w:r w:rsidRPr="00CD4C19">
        <w:t>HVAC</w:t>
      </w:r>
      <w:r>
        <w:t xml:space="preserve"> </w:t>
      </w:r>
      <w:r w:rsidRPr="00CD4C19">
        <w:t>systems</w:t>
      </w:r>
      <w:r>
        <w:t xml:space="preserve"> </w:t>
      </w:r>
      <w:r w:rsidRPr="00CD4C19">
        <w:t>that</w:t>
      </w:r>
      <w:r>
        <w:t xml:space="preserve"> </w:t>
      </w:r>
      <w:r w:rsidRPr="00CD4C19">
        <w:t>move</w:t>
      </w:r>
      <w:r>
        <w:t xml:space="preserve"> </w:t>
      </w:r>
      <w:r w:rsidRPr="00CD4C19">
        <w:t>air</w:t>
      </w:r>
      <w:r>
        <w:t xml:space="preserve"> </w:t>
      </w:r>
      <w:r w:rsidRPr="00CD4C19">
        <w:t>can</w:t>
      </w:r>
      <w:r>
        <w:t xml:space="preserve"> </w:t>
      </w:r>
      <w:r w:rsidRPr="00CD4C19">
        <w:t>affect</w:t>
      </w:r>
      <w:r>
        <w:t xml:space="preserve"> </w:t>
      </w:r>
      <w:r w:rsidRPr="00CD4C19">
        <w:t>potential</w:t>
      </w:r>
      <w:r>
        <w:t xml:space="preserve"> </w:t>
      </w:r>
      <w:r w:rsidRPr="00CD4C19">
        <w:t>transmission</w:t>
      </w:r>
      <w:r>
        <w:t xml:space="preserve"> </w:t>
      </w:r>
      <w:r w:rsidRPr="00CD4C19">
        <w:t>in</w:t>
      </w:r>
      <w:r>
        <w:t xml:space="preserve"> </w:t>
      </w:r>
      <w:r w:rsidRPr="00CD4C19">
        <w:t>several</w:t>
      </w:r>
      <w:r>
        <w:t xml:space="preserve"> </w:t>
      </w:r>
      <w:r w:rsidRPr="00CD4C19">
        <w:t>ways,</w:t>
      </w:r>
      <w:r>
        <w:t xml:space="preserve"> </w:t>
      </w:r>
      <w:r w:rsidRPr="00CD4C19">
        <w:t>such</w:t>
      </w:r>
      <w:r>
        <w:t xml:space="preserve"> </w:t>
      </w:r>
      <w:r w:rsidRPr="00CD4C19">
        <w:t>as</w:t>
      </w:r>
      <w:r>
        <w:t xml:space="preserve"> </w:t>
      </w:r>
      <w:r w:rsidRPr="00CD4C19">
        <w:t>by</w:t>
      </w:r>
      <w:r>
        <w:t xml:space="preserve"> </w:t>
      </w:r>
      <w:r w:rsidRPr="00CD4C19">
        <w:t>the</w:t>
      </w:r>
      <w:r>
        <w:t xml:space="preserve"> </w:t>
      </w:r>
      <w:r w:rsidRPr="00CD4C19">
        <w:t>following:</w:t>
      </w:r>
    </w:p>
    <w:p w14:paraId="1534F548" w14:textId="77777777" w:rsidR="00CD4C19" w:rsidRPr="00CD4C19" w:rsidRDefault="00CD4C19" w:rsidP="00CD4C19">
      <w:pPr>
        <w:pStyle w:val="DHHSbullet1"/>
      </w:pPr>
      <w:r w:rsidRPr="00CD4C19">
        <w:t>supplying</w:t>
      </w:r>
      <w:r>
        <w:t xml:space="preserve"> </w:t>
      </w:r>
      <w:r w:rsidRPr="00CD4C19">
        <w:t>clean</w:t>
      </w:r>
      <w:r>
        <w:t xml:space="preserve"> </w:t>
      </w:r>
      <w:r w:rsidRPr="00CD4C19">
        <w:t>air</w:t>
      </w:r>
      <w:r>
        <w:t xml:space="preserve"> </w:t>
      </w:r>
      <w:r w:rsidRPr="00CD4C19">
        <w:t>to</w:t>
      </w:r>
      <w:r>
        <w:t xml:space="preserve"> </w:t>
      </w:r>
      <w:r w:rsidRPr="00CD4C19">
        <w:t>areas</w:t>
      </w:r>
      <w:r>
        <w:t xml:space="preserve"> </w:t>
      </w:r>
      <w:r w:rsidRPr="00CD4C19">
        <w:t>where</w:t>
      </w:r>
      <w:r>
        <w:t xml:space="preserve"> </w:t>
      </w:r>
      <w:r w:rsidRPr="00CD4C19">
        <w:t>treating</w:t>
      </w:r>
      <w:r>
        <w:t xml:space="preserve"> </w:t>
      </w:r>
      <w:r w:rsidRPr="00CD4C19">
        <w:t>susceptible</w:t>
      </w:r>
      <w:r>
        <w:t xml:space="preserve"> </w:t>
      </w:r>
      <w:r w:rsidRPr="00CD4C19">
        <w:t>occupants</w:t>
      </w:r>
    </w:p>
    <w:p w14:paraId="2BB29077" w14:textId="77777777" w:rsidR="00CD4C19" w:rsidRPr="00CD4C19" w:rsidRDefault="00CD4C19" w:rsidP="00CD4C19">
      <w:pPr>
        <w:pStyle w:val="DHHSbullet1"/>
      </w:pPr>
      <w:r w:rsidRPr="00CD4C19">
        <w:t>containing</w:t>
      </w:r>
      <w:r>
        <w:t xml:space="preserve"> </w:t>
      </w:r>
      <w:r w:rsidRPr="00CD4C19">
        <w:t>contaminated</w:t>
      </w:r>
      <w:r>
        <w:t xml:space="preserve"> </w:t>
      </w:r>
      <w:r w:rsidRPr="00CD4C19">
        <w:t>air</w:t>
      </w:r>
      <w:r>
        <w:t xml:space="preserve"> </w:t>
      </w:r>
      <w:r w:rsidRPr="00CD4C19">
        <w:t>and</w:t>
      </w:r>
      <w:r>
        <w:t xml:space="preserve"> </w:t>
      </w:r>
      <w:r w:rsidRPr="00CD4C19">
        <w:t>/</w:t>
      </w:r>
      <w:r>
        <w:t xml:space="preserve"> </w:t>
      </w:r>
      <w:r w:rsidRPr="00CD4C19">
        <w:t>or</w:t>
      </w:r>
      <w:r>
        <w:t xml:space="preserve"> </w:t>
      </w:r>
      <w:r w:rsidRPr="00CD4C19">
        <w:t>exhausting</w:t>
      </w:r>
      <w:r>
        <w:t xml:space="preserve"> </w:t>
      </w:r>
      <w:r w:rsidRPr="00CD4C19">
        <w:t>it</w:t>
      </w:r>
      <w:r>
        <w:t xml:space="preserve"> </w:t>
      </w:r>
      <w:r w:rsidRPr="00CD4C19">
        <w:t>to</w:t>
      </w:r>
      <w:r>
        <w:t xml:space="preserve"> </w:t>
      </w:r>
      <w:r w:rsidRPr="00CD4C19">
        <w:t>the</w:t>
      </w:r>
      <w:r>
        <w:t xml:space="preserve"> </w:t>
      </w:r>
      <w:r w:rsidRPr="00CD4C19">
        <w:t>outdoors</w:t>
      </w:r>
    </w:p>
    <w:p w14:paraId="7C5CFFBE" w14:textId="77777777" w:rsidR="00CD4C19" w:rsidRPr="00CD4C19" w:rsidRDefault="00CD4C19" w:rsidP="00CD4C19">
      <w:pPr>
        <w:pStyle w:val="DHHSbullet1"/>
      </w:pPr>
      <w:r w:rsidRPr="00CD4C19">
        <w:t>diluting</w:t>
      </w:r>
      <w:r>
        <w:t xml:space="preserve"> </w:t>
      </w:r>
      <w:r w:rsidRPr="00CD4C19">
        <w:t>the</w:t>
      </w:r>
      <w:r>
        <w:t xml:space="preserve"> </w:t>
      </w:r>
      <w:r w:rsidRPr="00CD4C19">
        <w:t>air</w:t>
      </w:r>
      <w:r>
        <w:t xml:space="preserve"> </w:t>
      </w:r>
      <w:r w:rsidRPr="00CD4C19">
        <w:t>in</w:t>
      </w:r>
      <w:r>
        <w:t xml:space="preserve"> </w:t>
      </w:r>
      <w:r w:rsidRPr="00CD4C19">
        <w:t>a</w:t>
      </w:r>
      <w:r>
        <w:t xml:space="preserve"> </w:t>
      </w:r>
      <w:r w:rsidRPr="00CD4C19">
        <w:t>space</w:t>
      </w:r>
      <w:r>
        <w:t xml:space="preserve"> </w:t>
      </w:r>
      <w:r w:rsidRPr="00CD4C19">
        <w:t>with</w:t>
      </w:r>
      <w:r>
        <w:t xml:space="preserve"> </w:t>
      </w:r>
      <w:r w:rsidRPr="00CD4C19">
        <w:t>cleaner</w:t>
      </w:r>
      <w:r>
        <w:t xml:space="preserve"> </w:t>
      </w:r>
      <w:r w:rsidRPr="00CD4C19">
        <w:t>air</w:t>
      </w:r>
      <w:r>
        <w:t xml:space="preserve"> </w:t>
      </w:r>
      <w:r w:rsidRPr="00CD4C19">
        <w:t>from</w:t>
      </w:r>
      <w:r>
        <w:t xml:space="preserve"> </w:t>
      </w:r>
      <w:r w:rsidRPr="00CD4C19">
        <w:t>outdoors</w:t>
      </w:r>
      <w:r>
        <w:t xml:space="preserve"> </w:t>
      </w:r>
      <w:r w:rsidRPr="00CD4C19">
        <w:t>and</w:t>
      </w:r>
      <w:r>
        <w:t xml:space="preserve"> </w:t>
      </w:r>
      <w:r w:rsidRPr="00CD4C19">
        <w:t>/</w:t>
      </w:r>
      <w:r>
        <w:t xml:space="preserve"> </w:t>
      </w:r>
      <w:r w:rsidRPr="00CD4C19">
        <w:t>or</w:t>
      </w:r>
      <w:r>
        <w:t xml:space="preserve"> </w:t>
      </w:r>
      <w:r w:rsidRPr="00CD4C19">
        <w:t>by</w:t>
      </w:r>
      <w:r>
        <w:t xml:space="preserve"> </w:t>
      </w:r>
      <w:r w:rsidRPr="00CD4C19">
        <w:t>filtering</w:t>
      </w:r>
      <w:r>
        <w:t xml:space="preserve"> </w:t>
      </w:r>
      <w:r w:rsidRPr="00CD4C19">
        <w:t>the</w:t>
      </w:r>
      <w:r>
        <w:t xml:space="preserve"> </w:t>
      </w:r>
      <w:r w:rsidRPr="00CD4C19">
        <w:t>air</w:t>
      </w:r>
    </w:p>
    <w:p w14:paraId="16CC060D" w14:textId="77777777" w:rsidR="00CD4C19" w:rsidRPr="00CD4C19" w:rsidRDefault="00CD4C19" w:rsidP="00CD4C19">
      <w:pPr>
        <w:pStyle w:val="DHHSbullet1"/>
      </w:pPr>
      <w:r w:rsidRPr="00CD4C19">
        <w:t>provide</w:t>
      </w:r>
      <w:r>
        <w:t xml:space="preserve"> </w:t>
      </w:r>
      <w:r w:rsidRPr="00CD4C19">
        <w:t>as</w:t>
      </w:r>
      <w:r>
        <w:t xml:space="preserve"> </w:t>
      </w:r>
      <w:r w:rsidRPr="00CD4C19">
        <w:t>much</w:t>
      </w:r>
      <w:r>
        <w:t xml:space="preserve"> </w:t>
      </w:r>
      <w:r w:rsidRPr="00CD4C19">
        <w:t>outside</w:t>
      </w:r>
      <w:r>
        <w:t xml:space="preserve"> </w:t>
      </w:r>
      <w:r w:rsidRPr="00CD4C19">
        <w:t>air</w:t>
      </w:r>
      <w:r>
        <w:t xml:space="preserve"> </w:t>
      </w:r>
      <w:r w:rsidRPr="00CD4C19">
        <w:t>as</w:t>
      </w:r>
      <w:r>
        <w:t xml:space="preserve"> </w:t>
      </w:r>
      <w:r w:rsidRPr="00CD4C19">
        <w:t>practicable</w:t>
      </w:r>
      <w:r>
        <w:t xml:space="preserve"> </w:t>
      </w:r>
      <w:r w:rsidRPr="00CD4C19">
        <w:t>possible</w:t>
      </w:r>
      <w:r>
        <w:t xml:space="preserve"> </w:t>
      </w:r>
      <w:r w:rsidRPr="00CD4C19">
        <w:t>via</w:t>
      </w:r>
      <w:r>
        <w:t xml:space="preserve"> </w:t>
      </w:r>
      <w:r w:rsidRPr="00CD4C19">
        <w:t>the</w:t>
      </w:r>
      <w:r>
        <w:t xml:space="preserve"> </w:t>
      </w:r>
      <w:r w:rsidRPr="00CD4C19">
        <w:t>HVAC</w:t>
      </w:r>
      <w:r>
        <w:t xml:space="preserve"> </w:t>
      </w:r>
      <w:r w:rsidRPr="00CD4C19">
        <w:t>systems</w:t>
      </w:r>
      <w:r>
        <w:t xml:space="preserve"> </w:t>
      </w:r>
      <w:r w:rsidRPr="00CD4C19">
        <w:t>and</w:t>
      </w:r>
      <w:r>
        <w:t xml:space="preserve"> </w:t>
      </w:r>
      <w:r w:rsidRPr="00CD4C19">
        <w:t>minimise</w:t>
      </w:r>
      <w:r>
        <w:t xml:space="preserve"> </w:t>
      </w:r>
      <w:r w:rsidRPr="00CD4C19">
        <w:t>the</w:t>
      </w:r>
      <w:r>
        <w:t xml:space="preserve"> </w:t>
      </w:r>
      <w:r w:rsidRPr="00CD4C19">
        <w:t>recirculation</w:t>
      </w:r>
      <w:r>
        <w:t xml:space="preserve"> </w:t>
      </w:r>
      <w:r w:rsidRPr="00CD4C19">
        <w:t>of</w:t>
      </w:r>
      <w:r>
        <w:t xml:space="preserve"> </w:t>
      </w:r>
      <w:r w:rsidRPr="00CD4C19">
        <w:t>air</w:t>
      </w:r>
    </w:p>
    <w:p w14:paraId="2C10D519" w14:textId="77777777" w:rsidR="00CD4C19" w:rsidRPr="00CD4C19" w:rsidRDefault="00CD4C19" w:rsidP="00CD4C19">
      <w:pPr>
        <w:pStyle w:val="DHHSbodyafterbullets"/>
      </w:pPr>
      <w:r w:rsidRPr="00CD4C19">
        <w:t>It</w:t>
      </w:r>
      <w:r>
        <w:t xml:space="preserve"> </w:t>
      </w:r>
      <w:r w:rsidRPr="00CD4C19">
        <w:t>is</w:t>
      </w:r>
      <w:r>
        <w:t xml:space="preserve"> </w:t>
      </w:r>
      <w:r w:rsidRPr="00CD4C19">
        <w:t>important</w:t>
      </w:r>
      <w:r>
        <w:t xml:space="preserve"> </w:t>
      </w:r>
      <w:r w:rsidRPr="00CD4C19">
        <w:t>that</w:t>
      </w:r>
      <w:r>
        <w:t xml:space="preserve"> </w:t>
      </w:r>
      <w:r w:rsidRPr="00CD4C19">
        <w:t>clinical</w:t>
      </w:r>
      <w:r>
        <w:t xml:space="preserve"> </w:t>
      </w:r>
      <w:r w:rsidRPr="00CD4C19">
        <w:t>teams</w:t>
      </w:r>
      <w:r>
        <w:t xml:space="preserve"> </w:t>
      </w:r>
      <w:r w:rsidRPr="00CD4C19">
        <w:t>recognise</w:t>
      </w:r>
      <w:r>
        <w:t xml:space="preserve"> </w:t>
      </w:r>
      <w:r w:rsidRPr="00CD4C19">
        <w:t>that</w:t>
      </w:r>
      <w:r>
        <w:t xml:space="preserve"> </w:t>
      </w:r>
      <w:r w:rsidRPr="00CD4C19">
        <w:t>once</w:t>
      </w:r>
      <w:r>
        <w:t xml:space="preserve"> </w:t>
      </w:r>
      <w:r w:rsidRPr="00CD4C19">
        <w:t>inside</w:t>
      </w:r>
      <w:r>
        <w:t xml:space="preserve"> </w:t>
      </w:r>
      <w:r w:rsidRPr="00CD4C19">
        <w:t>a</w:t>
      </w:r>
      <w:r>
        <w:t xml:space="preserve"> </w:t>
      </w:r>
      <w:r w:rsidRPr="00CD4C19">
        <w:t>controlled</w:t>
      </w:r>
      <w:r>
        <w:t xml:space="preserve"> </w:t>
      </w:r>
      <w:r w:rsidRPr="00CD4C19">
        <w:t>zone</w:t>
      </w:r>
      <w:r>
        <w:t xml:space="preserve"> </w:t>
      </w:r>
      <w:r w:rsidRPr="00CD4C19">
        <w:t>the</w:t>
      </w:r>
      <w:r>
        <w:t xml:space="preserve"> </w:t>
      </w:r>
      <w:r w:rsidRPr="00CD4C19">
        <w:t>ventilation</w:t>
      </w:r>
      <w:r>
        <w:t xml:space="preserve"> </w:t>
      </w:r>
      <w:r w:rsidRPr="00CD4C19">
        <w:t>system</w:t>
      </w:r>
      <w:r>
        <w:t xml:space="preserve"> </w:t>
      </w:r>
      <w:r w:rsidRPr="00CD4C19">
        <w:t>has</w:t>
      </w:r>
      <w:r>
        <w:t xml:space="preserve"> </w:t>
      </w:r>
      <w:r w:rsidRPr="00CD4C19">
        <w:t>limited</w:t>
      </w:r>
      <w:r>
        <w:t xml:space="preserve"> </w:t>
      </w:r>
      <w:r w:rsidRPr="00CD4C19">
        <w:t>influence</w:t>
      </w:r>
      <w:r>
        <w:t xml:space="preserve"> </w:t>
      </w:r>
      <w:r w:rsidRPr="00CD4C19">
        <w:t>over</w:t>
      </w:r>
      <w:r>
        <w:t xml:space="preserve"> </w:t>
      </w:r>
      <w:r w:rsidRPr="00CD4C19">
        <w:t>how</w:t>
      </w:r>
      <w:r>
        <w:t xml:space="preserve"> </w:t>
      </w:r>
      <w:r w:rsidRPr="00CD4C19">
        <w:t>aerosol</w:t>
      </w:r>
      <w:r>
        <w:t xml:space="preserve"> </w:t>
      </w:r>
      <w:r w:rsidRPr="00CD4C19">
        <w:t>suspended</w:t>
      </w:r>
      <w:r>
        <w:t xml:space="preserve"> </w:t>
      </w:r>
      <w:r w:rsidRPr="00CD4C19">
        <w:t>particles</w:t>
      </w:r>
      <w:r>
        <w:t xml:space="preserve"> </w:t>
      </w:r>
      <w:r w:rsidRPr="00CD4C19">
        <w:t>are</w:t>
      </w:r>
      <w:r>
        <w:t xml:space="preserve"> </w:t>
      </w:r>
      <w:r w:rsidRPr="00CD4C19">
        <w:t>distributed.</w:t>
      </w:r>
      <w:r>
        <w:t xml:space="preserve"> </w:t>
      </w:r>
      <w:r w:rsidRPr="00CD4C19">
        <w:t>This</w:t>
      </w:r>
      <w:r>
        <w:t xml:space="preserve"> </w:t>
      </w:r>
      <w:r w:rsidRPr="00CD4C19">
        <w:t>is</w:t>
      </w:r>
      <w:r>
        <w:t xml:space="preserve"> </w:t>
      </w:r>
      <w:r w:rsidRPr="00CD4C19">
        <w:t>because</w:t>
      </w:r>
      <w:r>
        <w:t xml:space="preserve"> </w:t>
      </w:r>
      <w:r w:rsidRPr="00CD4C19">
        <w:t>most</w:t>
      </w:r>
      <w:r>
        <w:t xml:space="preserve"> </w:t>
      </w:r>
      <w:r w:rsidRPr="00CD4C19">
        <w:t>healthcare</w:t>
      </w:r>
      <w:r>
        <w:t xml:space="preserve"> </w:t>
      </w:r>
      <w:r w:rsidRPr="00CD4C19">
        <w:t>HVAC</w:t>
      </w:r>
      <w:r>
        <w:t xml:space="preserve"> </w:t>
      </w:r>
      <w:r w:rsidRPr="00CD4C19">
        <w:t>ventilation</w:t>
      </w:r>
      <w:r>
        <w:t xml:space="preserve"> </w:t>
      </w:r>
      <w:r w:rsidRPr="00CD4C19">
        <w:t>systems,</w:t>
      </w:r>
      <w:r>
        <w:t xml:space="preserve"> </w:t>
      </w:r>
      <w:r w:rsidRPr="00CD4C19">
        <w:t>other</w:t>
      </w:r>
      <w:r>
        <w:t xml:space="preserve"> </w:t>
      </w:r>
      <w:r w:rsidRPr="00CD4C19">
        <w:t>than</w:t>
      </w:r>
      <w:r>
        <w:t xml:space="preserve"> </w:t>
      </w:r>
      <w:r w:rsidRPr="00CD4C19">
        <w:t>spaces</w:t>
      </w:r>
      <w:r>
        <w:t xml:space="preserve"> </w:t>
      </w:r>
      <w:r w:rsidRPr="00CD4C19">
        <w:t>like</w:t>
      </w:r>
      <w:r>
        <w:t xml:space="preserve"> </w:t>
      </w:r>
      <w:r w:rsidRPr="00CD4C19">
        <w:t>operating</w:t>
      </w:r>
      <w:r>
        <w:t xml:space="preserve"> </w:t>
      </w:r>
      <w:r w:rsidRPr="00CD4C19">
        <w:t>theatres</w:t>
      </w:r>
      <w:r>
        <w:t xml:space="preserve"> </w:t>
      </w:r>
      <w:r w:rsidRPr="00CD4C19">
        <w:t>or</w:t>
      </w:r>
      <w:r>
        <w:t xml:space="preserve"> </w:t>
      </w:r>
      <w:r w:rsidRPr="00CD4C19">
        <w:t>isolation</w:t>
      </w:r>
      <w:r>
        <w:t xml:space="preserve"> </w:t>
      </w:r>
      <w:r w:rsidRPr="00CD4C19">
        <w:t>rooms,</w:t>
      </w:r>
      <w:r>
        <w:t xml:space="preserve"> </w:t>
      </w:r>
      <w:r w:rsidRPr="00CD4C19">
        <w:t>are</w:t>
      </w:r>
      <w:r>
        <w:t xml:space="preserve"> </w:t>
      </w:r>
      <w:r w:rsidRPr="00CD4C19">
        <w:t>designed</w:t>
      </w:r>
      <w:r>
        <w:t xml:space="preserve"> </w:t>
      </w:r>
      <w:r w:rsidRPr="00CD4C19">
        <w:t>to</w:t>
      </w:r>
      <w:r>
        <w:t xml:space="preserve"> </w:t>
      </w:r>
      <w:r w:rsidRPr="00CD4C19">
        <w:t>mix</w:t>
      </w:r>
      <w:r>
        <w:t xml:space="preserve"> </w:t>
      </w:r>
      <w:r w:rsidRPr="00CD4C19">
        <w:t>the</w:t>
      </w:r>
      <w:r>
        <w:t xml:space="preserve"> </w:t>
      </w:r>
      <w:r w:rsidRPr="00CD4C19">
        <w:t>air</w:t>
      </w:r>
      <w:r>
        <w:t xml:space="preserve"> </w:t>
      </w:r>
      <w:r w:rsidRPr="00CD4C19">
        <w:t>in</w:t>
      </w:r>
      <w:r>
        <w:t xml:space="preserve"> </w:t>
      </w:r>
      <w:r w:rsidRPr="00CD4C19">
        <w:t>the</w:t>
      </w:r>
      <w:r>
        <w:t xml:space="preserve"> </w:t>
      </w:r>
      <w:r w:rsidRPr="00CD4C19">
        <w:t>space</w:t>
      </w:r>
      <w:r>
        <w:t xml:space="preserve"> </w:t>
      </w:r>
      <w:r w:rsidRPr="00CD4C19">
        <w:t>to</w:t>
      </w:r>
      <w:r>
        <w:t xml:space="preserve"> </w:t>
      </w:r>
      <w:r w:rsidRPr="00CD4C19">
        <w:t>provide</w:t>
      </w:r>
      <w:r>
        <w:t xml:space="preserve"> </w:t>
      </w:r>
      <w:r w:rsidRPr="00CD4C19">
        <w:t>uniform</w:t>
      </w:r>
      <w:r>
        <w:t xml:space="preserve"> </w:t>
      </w:r>
      <w:r w:rsidRPr="00CD4C19">
        <w:t>environmental</w:t>
      </w:r>
      <w:r>
        <w:t xml:space="preserve"> </w:t>
      </w:r>
      <w:r w:rsidRPr="00CD4C19">
        <w:t>conditions.</w:t>
      </w:r>
    </w:p>
    <w:p w14:paraId="1CCBF8A6" w14:textId="77777777" w:rsidR="00CD4C19" w:rsidRPr="00CD4C19" w:rsidRDefault="00CD4C19" w:rsidP="00CD4C19">
      <w:pPr>
        <w:pStyle w:val="DHHSbody"/>
      </w:pPr>
      <w:r w:rsidRPr="00CD4C19">
        <w:t>The</w:t>
      </w:r>
      <w:r>
        <w:t xml:space="preserve"> </w:t>
      </w:r>
      <w:r w:rsidRPr="00CD4C19">
        <w:t>Centres</w:t>
      </w:r>
      <w:r>
        <w:t xml:space="preserve"> </w:t>
      </w:r>
      <w:r w:rsidRPr="00CD4C19">
        <w:t>for</w:t>
      </w:r>
      <w:r>
        <w:t xml:space="preserve"> </w:t>
      </w:r>
      <w:r w:rsidRPr="00CD4C19">
        <w:t>Disease</w:t>
      </w:r>
      <w:r>
        <w:t xml:space="preserve"> </w:t>
      </w:r>
      <w:r w:rsidRPr="00CD4C19">
        <w:t>Control</w:t>
      </w:r>
      <w:r>
        <w:t xml:space="preserve"> </w:t>
      </w:r>
      <w:r w:rsidRPr="00CD4C19">
        <w:t>and</w:t>
      </w:r>
      <w:r>
        <w:t xml:space="preserve"> </w:t>
      </w:r>
      <w:r w:rsidRPr="00CD4C19">
        <w:t>Prevention</w:t>
      </w:r>
      <w:r>
        <w:t xml:space="preserve"> </w:t>
      </w:r>
      <w:r w:rsidRPr="00CD4C19">
        <w:t>provides</w:t>
      </w:r>
      <w:r>
        <w:t xml:space="preserve"> </w:t>
      </w:r>
      <w:r w:rsidRPr="00433A2F">
        <w:rPr>
          <w:i/>
          <w:iCs/>
        </w:rPr>
        <w:t>Guidelines for Environmental Infection Control in Health Care Facilities.</w:t>
      </w:r>
      <w:r>
        <w:t xml:space="preserve"> </w:t>
      </w:r>
      <w:r w:rsidRPr="00CD4C19">
        <w:rPr>
          <w:lang w:eastAsia="en-AU"/>
        </w:rPr>
        <w:t>Refer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proofErr w:type="spellStart"/>
      <w:r w:rsidRPr="00CD4C19">
        <w:rPr>
          <w:lang w:eastAsia="en-AU"/>
        </w:rPr>
        <w:t>Centers</w:t>
      </w:r>
      <w:proofErr w:type="spellEnd"/>
      <w:r>
        <w:rPr>
          <w:lang w:eastAsia="en-AU"/>
        </w:rPr>
        <w:t xml:space="preserve"> </w:t>
      </w:r>
      <w:r w:rsidRPr="00CD4C19">
        <w:rPr>
          <w:lang w:eastAsia="en-AU"/>
        </w:rPr>
        <w:t>for</w:t>
      </w:r>
      <w:r>
        <w:rPr>
          <w:lang w:eastAsia="en-AU"/>
        </w:rPr>
        <w:t xml:space="preserve"> </w:t>
      </w:r>
      <w:r w:rsidRPr="00CD4C19">
        <w:rPr>
          <w:lang w:eastAsia="en-AU"/>
        </w:rPr>
        <w:t>Disease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Prevention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(CDC)</w:t>
      </w:r>
      <w:r>
        <w:rPr>
          <w:lang w:eastAsia="en-AU"/>
        </w:rPr>
        <w:t xml:space="preserve"> </w:t>
      </w:r>
      <w:hyperlink r:id="rId24" w:anchor="tableb1" w:history="1">
        <w:r w:rsidRPr="00CD4C19">
          <w:rPr>
            <w:i/>
            <w:iCs/>
            <w:color w:val="0072CE"/>
            <w:u w:val="dotted"/>
            <w:lang w:eastAsia="en-AU"/>
          </w:rPr>
          <w:t>Guidelines</w:t>
        </w:r>
        <w:r>
          <w:rPr>
            <w:i/>
            <w:iCs/>
            <w:color w:val="0072CE"/>
            <w:u w:val="dotted"/>
            <w:lang w:eastAsia="en-AU"/>
          </w:rPr>
          <w:t xml:space="preserve"> </w:t>
        </w:r>
        <w:r w:rsidRPr="00CD4C19">
          <w:rPr>
            <w:i/>
            <w:iCs/>
            <w:color w:val="0072CE"/>
            <w:u w:val="dotted"/>
            <w:lang w:eastAsia="en-AU"/>
          </w:rPr>
          <w:t>for</w:t>
        </w:r>
        <w:r>
          <w:rPr>
            <w:i/>
            <w:iCs/>
            <w:color w:val="0072CE"/>
            <w:u w:val="dotted"/>
            <w:lang w:eastAsia="en-AU"/>
          </w:rPr>
          <w:t xml:space="preserve"> </w:t>
        </w:r>
        <w:r w:rsidRPr="00CD4C19">
          <w:rPr>
            <w:i/>
            <w:iCs/>
            <w:color w:val="0072CE"/>
            <w:u w:val="dotted"/>
            <w:lang w:eastAsia="en-AU"/>
          </w:rPr>
          <w:t>Environmental</w:t>
        </w:r>
        <w:r>
          <w:rPr>
            <w:i/>
            <w:iCs/>
            <w:color w:val="0072CE"/>
            <w:u w:val="dotted"/>
            <w:lang w:eastAsia="en-AU"/>
          </w:rPr>
          <w:t xml:space="preserve"> </w:t>
        </w:r>
        <w:r w:rsidRPr="00CD4C19">
          <w:rPr>
            <w:i/>
            <w:iCs/>
            <w:color w:val="0072CE"/>
            <w:u w:val="dotted"/>
            <w:lang w:eastAsia="en-AU"/>
          </w:rPr>
          <w:t>Infection</w:t>
        </w:r>
        <w:r>
          <w:rPr>
            <w:i/>
            <w:iCs/>
            <w:color w:val="0072CE"/>
            <w:u w:val="dotted"/>
            <w:lang w:eastAsia="en-AU"/>
          </w:rPr>
          <w:t xml:space="preserve"> </w:t>
        </w:r>
        <w:r w:rsidRPr="00CD4C19">
          <w:rPr>
            <w:i/>
            <w:iCs/>
            <w:color w:val="0072CE"/>
            <w:u w:val="dotted"/>
            <w:lang w:eastAsia="en-AU"/>
          </w:rPr>
          <w:t>Control</w:t>
        </w:r>
        <w:r>
          <w:rPr>
            <w:i/>
            <w:iCs/>
            <w:color w:val="0072CE"/>
            <w:u w:val="dotted"/>
            <w:lang w:eastAsia="en-AU"/>
          </w:rPr>
          <w:t xml:space="preserve"> </w:t>
        </w:r>
        <w:r w:rsidRPr="00CD4C19">
          <w:rPr>
            <w:i/>
            <w:iCs/>
            <w:color w:val="0072CE"/>
            <w:u w:val="dotted"/>
            <w:lang w:eastAsia="en-AU"/>
          </w:rPr>
          <w:t>in</w:t>
        </w:r>
        <w:r>
          <w:rPr>
            <w:i/>
            <w:iCs/>
            <w:color w:val="0072CE"/>
            <w:u w:val="dotted"/>
            <w:lang w:eastAsia="en-AU"/>
          </w:rPr>
          <w:t xml:space="preserve"> </w:t>
        </w:r>
        <w:r w:rsidRPr="00CD4C19">
          <w:rPr>
            <w:i/>
            <w:iCs/>
            <w:color w:val="0072CE"/>
            <w:u w:val="dotted"/>
            <w:lang w:eastAsia="en-AU"/>
          </w:rPr>
          <w:t>Health-Care</w:t>
        </w:r>
        <w:r>
          <w:rPr>
            <w:i/>
            <w:iCs/>
            <w:color w:val="0072CE"/>
            <w:u w:val="dotted"/>
            <w:lang w:eastAsia="en-AU"/>
          </w:rPr>
          <w:t xml:space="preserve"> </w:t>
        </w:r>
        <w:r w:rsidRPr="00CD4C19">
          <w:rPr>
            <w:i/>
            <w:iCs/>
            <w:color w:val="0072CE"/>
            <w:u w:val="dotted"/>
            <w:lang w:eastAsia="en-AU"/>
          </w:rPr>
          <w:t>Facilities</w:t>
        </w:r>
        <w:r>
          <w:rPr>
            <w:color w:val="0072CE"/>
            <w:u w:val="dotted"/>
            <w:lang w:eastAsia="en-AU"/>
          </w:rPr>
          <w:t xml:space="preserve"> </w:t>
        </w:r>
        <w:r w:rsidRPr="00CD4C19">
          <w:rPr>
            <w:color w:val="0072CE"/>
            <w:u w:val="dotted"/>
            <w:lang w:eastAsia="en-AU"/>
          </w:rPr>
          <w:t>(2003)</w:t>
        </w:r>
        <w:r>
          <w:rPr>
            <w:color w:val="0072CE"/>
            <w:u w:val="dotted"/>
            <w:lang w:eastAsia="en-AU"/>
          </w:rPr>
          <w:t xml:space="preserve"> </w:t>
        </w:r>
        <w:r w:rsidRPr="00CD4C19">
          <w:rPr>
            <w:color w:val="0072CE"/>
            <w:u w:val="dotted"/>
            <w:lang w:eastAsia="en-AU"/>
          </w:rPr>
          <w:t>Appendix</w:t>
        </w:r>
        <w:r>
          <w:rPr>
            <w:color w:val="0072CE"/>
            <w:u w:val="dotted"/>
            <w:lang w:eastAsia="en-AU"/>
          </w:rPr>
          <w:t xml:space="preserve"> </w:t>
        </w:r>
        <w:r w:rsidRPr="00CD4C19">
          <w:rPr>
            <w:color w:val="0072CE"/>
            <w:u w:val="dotted"/>
            <w:lang w:eastAsia="en-AU"/>
          </w:rPr>
          <w:t>B.</w:t>
        </w:r>
        <w:r>
          <w:rPr>
            <w:color w:val="0072CE"/>
            <w:u w:val="dotted"/>
            <w:lang w:eastAsia="en-AU"/>
          </w:rPr>
          <w:t xml:space="preserve"> </w:t>
        </w:r>
        <w:r w:rsidRPr="00CD4C19">
          <w:rPr>
            <w:color w:val="0072CE"/>
            <w:u w:val="dotted"/>
            <w:lang w:eastAsia="en-AU"/>
          </w:rPr>
          <w:t>Air</w:t>
        </w:r>
      </w:hyperlink>
      <w:r>
        <w:rPr>
          <w:lang w:eastAsia="en-AU"/>
        </w:rPr>
        <w:t xml:space="preserve"> </w:t>
      </w:r>
      <w:r w:rsidRPr="00CD4C19">
        <w:t>&lt;</w:t>
      </w:r>
      <w:hyperlink r:id="rId25" w:anchor="tableb1" w:history="1">
        <w:r w:rsidRPr="00CD4C19">
          <w:t>https://www.cdc.gov/infectioncontrol/guidelines/environmental/appendix/air.html#tableb1</w:t>
        </w:r>
      </w:hyperlink>
      <w:r w:rsidRPr="00CD4C19">
        <w:t>&gt;</w:t>
      </w:r>
    </w:p>
    <w:p w14:paraId="580EC69B" w14:textId="77777777" w:rsidR="00CD4C19" w:rsidRPr="00CD4C19" w:rsidRDefault="00CD4C19" w:rsidP="00CD4C19">
      <w:pPr>
        <w:pStyle w:val="DHHSbody"/>
      </w:pPr>
      <w:r w:rsidRPr="00CD4C19">
        <w:t>The</w:t>
      </w:r>
      <w:r>
        <w:t xml:space="preserve"> </w:t>
      </w:r>
      <w:r w:rsidRPr="00CD4C19">
        <w:t>following</w:t>
      </w:r>
      <w:r>
        <w:t xml:space="preserve"> </w:t>
      </w:r>
      <w:r w:rsidRPr="00CD4C19">
        <w:t>is</w:t>
      </w:r>
      <w:r>
        <w:t xml:space="preserve"> </w:t>
      </w:r>
      <w:r w:rsidRPr="00CD4C19">
        <w:t>an</w:t>
      </w:r>
      <w:r>
        <w:t xml:space="preserve"> </w:t>
      </w:r>
      <w:r w:rsidRPr="00CD4C19">
        <w:t>extract</w:t>
      </w:r>
      <w:r>
        <w:t xml:space="preserve"> </w:t>
      </w:r>
      <w:r w:rsidRPr="00CD4C19">
        <w:t>of</w:t>
      </w:r>
      <w:r>
        <w:t xml:space="preserve"> </w:t>
      </w:r>
      <w:r w:rsidRPr="00CD4C19">
        <w:t>the</w:t>
      </w:r>
      <w:r>
        <w:t xml:space="preserve"> </w:t>
      </w:r>
      <w:r w:rsidRPr="00CD4C19">
        <w:t>table</w:t>
      </w:r>
      <w:r>
        <w:t xml:space="preserve"> </w:t>
      </w:r>
      <w:r w:rsidRPr="00CD4C19">
        <w:t>and</w:t>
      </w:r>
      <w:r>
        <w:t xml:space="preserve"> </w:t>
      </w:r>
      <w:r w:rsidRPr="00CD4C19">
        <w:t>nominates</w:t>
      </w:r>
      <w:r>
        <w:t xml:space="preserve"> </w:t>
      </w:r>
      <w:r w:rsidRPr="00CD4C19">
        <w:t>typical</w:t>
      </w:r>
      <w:r>
        <w:t xml:space="preserve"> </w:t>
      </w:r>
      <w:r w:rsidRPr="00CD4C19">
        <w:t>healthcare</w:t>
      </w:r>
      <w:r>
        <w:t xml:space="preserve"> </w:t>
      </w:r>
      <w:r w:rsidRPr="00CD4C19">
        <w:t>setting</w:t>
      </w:r>
      <w:r>
        <w:t xml:space="preserve"> </w:t>
      </w:r>
      <w:r w:rsidRPr="00CD4C19">
        <w:t>air</w:t>
      </w:r>
      <w:r>
        <w:t xml:space="preserve"> </w:t>
      </w:r>
      <w:r w:rsidRPr="00CD4C19">
        <w:t>changes</w:t>
      </w:r>
      <w:r>
        <w:t xml:space="preserve"> </w:t>
      </w:r>
      <w:r w:rsidRPr="00CD4C19">
        <w:t>per</w:t>
      </w:r>
      <w:r>
        <w:t xml:space="preserve"> </w:t>
      </w:r>
      <w:r w:rsidRPr="00CD4C19">
        <w:t>hour</w:t>
      </w:r>
      <w:r>
        <w:t xml:space="preserve"> </w:t>
      </w:r>
      <w:r w:rsidRPr="00CD4C19">
        <w:t>(ACH)</w:t>
      </w:r>
      <w:r>
        <w:t xml:space="preserve"> </w:t>
      </w:r>
      <w:r w:rsidRPr="00CD4C19">
        <w:t>and</w:t>
      </w:r>
      <w:r>
        <w:t xml:space="preserve"> </w:t>
      </w:r>
      <w:r w:rsidRPr="00CD4C19">
        <w:t>the</w:t>
      </w:r>
      <w:r>
        <w:t xml:space="preserve"> </w:t>
      </w:r>
      <w:r w:rsidRPr="00CD4C19">
        <w:t>time</w:t>
      </w:r>
      <w:r>
        <w:t xml:space="preserve"> </w:t>
      </w:r>
      <w:r w:rsidRPr="00CD4C19">
        <w:t>required</w:t>
      </w:r>
      <w:r>
        <w:t xml:space="preserve"> </w:t>
      </w:r>
      <w:r w:rsidRPr="00CD4C19">
        <w:t>for</w:t>
      </w:r>
      <w:r>
        <w:t xml:space="preserve"> </w:t>
      </w:r>
      <w:r w:rsidRPr="00CD4C19">
        <w:t>airborne</w:t>
      </w:r>
      <w:r>
        <w:t xml:space="preserve"> </w:t>
      </w:r>
      <w:r w:rsidRPr="00CD4C19">
        <w:t>contaminant</w:t>
      </w:r>
      <w:r>
        <w:t xml:space="preserve"> </w:t>
      </w:r>
      <w:r w:rsidRPr="00CD4C19">
        <w:t>removal</w:t>
      </w:r>
      <w:r>
        <w:t xml:space="preserve"> </w:t>
      </w:r>
      <w:r w:rsidRPr="00CD4C19">
        <w:t>by</w:t>
      </w:r>
      <w:r>
        <w:t xml:space="preserve"> </w:t>
      </w:r>
      <w:r w:rsidRPr="00CD4C19">
        <w:t>efficiency.</w:t>
      </w:r>
    </w:p>
    <w:p w14:paraId="49E5FB07" w14:textId="77777777" w:rsidR="00CD4C19" w:rsidRPr="00CD4C19" w:rsidRDefault="00CD4C19" w:rsidP="00CD4C19">
      <w:pPr>
        <w:keepNext/>
        <w:keepLines/>
        <w:spacing w:before="240" w:after="120" w:line="240" w:lineRule="atLeast"/>
        <w:rPr>
          <w:rFonts w:ascii="Arial" w:hAnsi="Arial"/>
          <w:b/>
          <w:sz w:val="24"/>
          <w:szCs w:val="24"/>
        </w:rPr>
      </w:pPr>
      <w:r w:rsidRPr="00CD4C19">
        <w:rPr>
          <w:rFonts w:ascii="Arial-BoldMT" w:hAnsi="Arial-BoldMT" w:cs="Arial-BoldMT"/>
          <w:b/>
          <w:bCs/>
        </w:rPr>
        <w:t>Table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1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Typical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healthcare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setting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air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changes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per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hour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and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time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requires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for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airborne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contaminant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removal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by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efficiency</w:t>
      </w:r>
    </w:p>
    <w:tbl>
      <w:tblPr>
        <w:tblStyle w:val="TableGrid2"/>
        <w:tblW w:w="0" w:type="auto"/>
        <w:tblBorders>
          <w:top w:val="single" w:sz="12" w:space="0" w:color="0074BC" w:themeColor="text2"/>
          <w:left w:val="none" w:sz="0" w:space="0" w:color="auto"/>
          <w:bottom w:val="single" w:sz="12" w:space="0" w:color="0074BC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2694"/>
        <w:gridCol w:w="2835"/>
      </w:tblGrid>
      <w:tr w:rsidR="00CD4C19" w:rsidRPr="00CD4C19" w14:paraId="72096DAA" w14:textId="77777777" w:rsidTr="00CD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1" w:type="dxa"/>
            <w:shd w:val="clear" w:color="auto" w:fill="0074BC" w:themeFill="text2"/>
            <w:vAlign w:val="center"/>
          </w:tcPr>
          <w:p w14:paraId="16DC29C4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ACH</w:t>
            </w:r>
          </w:p>
        </w:tc>
        <w:tc>
          <w:tcPr>
            <w:tcW w:w="2694" w:type="dxa"/>
            <w:shd w:val="clear" w:color="auto" w:fill="0074BC" w:themeFill="text2"/>
            <w:vAlign w:val="center"/>
          </w:tcPr>
          <w:p w14:paraId="173AFF19" w14:textId="77777777" w:rsidR="00CD4C19" w:rsidRPr="00CD4C19" w:rsidRDefault="00CD4C19" w:rsidP="00CD4C19">
            <w:pPr>
              <w:spacing w:before="80" w:after="6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Time</w:t>
            </w:r>
            <w:r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 xml:space="preserve"> </w:t>
            </w: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(mins.)</w:t>
            </w:r>
            <w:r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 xml:space="preserve"> </w:t>
            </w: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required</w:t>
            </w:r>
            <w:r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 xml:space="preserve"> </w:t>
            </w: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for</w:t>
            </w:r>
            <w:r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 xml:space="preserve"> </w:t>
            </w: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removal</w:t>
            </w:r>
            <w:r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 xml:space="preserve"> </w:t>
            </w: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99%</w:t>
            </w:r>
            <w:r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 xml:space="preserve"> </w:t>
            </w: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efficiency</w:t>
            </w:r>
          </w:p>
        </w:tc>
        <w:tc>
          <w:tcPr>
            <w:tcW w:w="2835" w:type="dxa"/>
            <w:shd w:val="clear" w:color="auto" w:fill="0074BC" w:themeFill="text2"/>
            <w:vAlign w:val="center"/>
          </w:tcPr>
          <w:p w14:paraId="4D593314" w14:textId="77777777" w:rsidR="00CD4C19" w:rsidRPr="00CD4C19" w:rsidRDefault="00CD4C19" w:rsidP="00CD4C19">
            <w:pPr>
              <w:spacing w:before="80" w:after="6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Time</w:t>
            </w:r>
            <w:r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 xml:space="preserve"> </w:t>
            </w: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(mins.)</w:t>
            </w:r>
            <w:r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 xml:space="preserve"> </w:t>
            </w: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required</w:t>
            </w:r>
            <w:r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 xml:space="preserve"> </w:t>
            </w: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for</w:t>
            </w:r>
            <w:r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 xml:space="preserve"> </w:t>
            </w: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removal</w:t>
            </w:r>
            <w:r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 xml:space="preserve"> </w:t>
            </w: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99.9%</w:t>
            </w:r>
            <w:r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 xml:space="preserve"> </w:t>
            </w:r>
            <w:r w:rsidRPr="00CD4C19">
              <w:rPr>
                <w:rFonts w:ascii="Arial" w:eastAsiaTheme="minorEastAsia" w:hAnsi="Arial"/>
                <w:b/>
                <w:color w:val="FFFFFF" w:themeColor="background1"/>
                <w:sz w:val="16"/>
              </w:rPr>
              <w:t>efficiency</w:t>
            </w:r>
          </w:p>
        </w:tc>
      </w:tr>
      <w:tr w:rsidR="00CD4C19" w:rsidRPr="00CD4C19" w14:paraId="3688315E" w14:textId="77777777" w:rsidTr="00CD4C19">
        <w:tc>
          <w:tcPr>
            <w:tcW w:w="1021" w:type="dxa"/>
            <w:vAlign w:val="center"/>
          </w:tcPr>
          <w:p w14:paraId="6EC10612" w14:textId="77777777" w:rsidR="00CD4C19" w:rsidRPr="00CD4C19" w:rsidRDefault="00CD4C19" w:rsidP="00CD4C19">
            <w:pPr>
              <w:spacing w:after="120" w:line="270" w:lineRule="atLeast"/>
              <w:rPr>
                <w:rFonts w:ascii="Arial" w:eastAsia="Times" w:hAnsi="Arial"/>
                <w:lang w:eastAsia="en-AU"/>
              </w:rPr>
            </w:pPr>
            <w:r w:rsidRPr="00CD4C19">
              <w:rPr>
                <w:rFonts w:ascii="Arial" w:eastAsia="Times" w:hAnsi="Arial"/>
                <w:lang w:eastAsia="en-AU"/>
              </w:rPr>
              <w:t>6</w:t>
            </w:r>
          </w:p>
        </w:tc>
        <w:tc>
          <w:tcPr>
            <w:tcW w:w="2694" w:type="dxa"/>
            <w:vAlign w:val="center"/>
          </w:tcPr>
          <w:p w14:paraId="7E12CF5B" w14:textId="77777777" w:rsidR="00CD4C19" w:rsidRPr="00CD4C19" w:rsidRDefault="00CD4C19" w:rsidP="00CD4C19">
            <w:pPr>
              <w:spacing w:after="120" w:line="270" w:lineRule="atLeast"/>
              <w:jc w:val="center"/>
              <w:rPr>
                <w:rFonts w:ascii="Arial" w:eastAsia="Times" w:hAnsi="Arial"/>
                <w:lang w:eastAsia="en-AU"/>
              </w:rPr>
            </w:pPr>
            <w:r w:rsidRPr="00CD4C19">
              <w:rPr>
                <w:rFonts w:ascii="Arial" w:eastAsia="Times" w:hAnsi="Arial"/>
                <w:lang w:eastAsia="en-AU"/>
              </w:rPr>
              <w:t>46</w:t>
            </w:r>
          </w:p>
        </w:tc>
        <w:tc>
          <w:tcPr>
            <w:tcW w:w="2835" w:type="dxa"/>
            <w:vAlign w:val="center"/>
          </w:tcPr>
          <w:p w14:paraId="32A9C8C6" w14:textId="77777777" w:rsidR="00CD4C19" w:rsidRPr="00CD4C19" w:rsidRDefault="00CD4C19" w:rsidP="00CD4C19">
            <w:pPr>
              <w:spacing w:after="120" w:line="270" w:lineRule="atLeast"/>
              <w:jc w:val="center"/>
              <w:rPr>
                <w:rFonts w:ascii="Arial" w:eastAsia="Times" w:hAnsi="Arial"/>
                <w:lang w:eastAsia="en-AU"/>
              </w:rPr>
            </w:pPr>
            <w:r w:rsidRPr="00CD4C19">
              <w:rPr>
                <w:rFonts w:ascii="Arial" w:eastAsia="Times" w:hAnsi="Arial"/>
                <w:lang w:eastAsia="en-AU"/>
              </w:rPr>
              <w:t>69</w:t>
            </w:r>
          </w:p>
        </w:tc>
      </w:tr>
      <w:tr w:rsidR="00CD4C19" w:rsidRPr="00CD4C19" w14:paraId="4134513E" w14:textId="77777777" w:rsidTr="00CD4C19">
        <w:tc>
          <w:tcPr>
            <w:tcW w:w="1021" w:type="dxa"/>
            <w:shd w:val="clear" w:color="auto" w:fill="E2E5FE"/>
            <w:vAlign w:val="center"/>
          </w:tcPr>
          <w:p w14:paraId="21DAAA08" w14:textId="77777777" w:rsidR="00CD4C19" w:rsidRPr="00CD4C19" w:rsidRDefault="00CD4C19" w:rsidP="00CD4C19">
            <w:pPr>
              <w:spacing w:after="120" w:line="270" w:lineRule="atLeast"/>
              <w:rPr>
                <w:rFonts w:ascii="Arial" w:eastAsia="Times" w:hAnsi="Arial"/>
                <w:lang w:eastAsia="en-AU"/>
              </w:rPr>
            </w:pPr>
            <w:r w:rsidRPr="00CD4C19">
              <w:rPr>
                <w:rFonts w:ascii="Arial" w:eastAsia="Times" w:hAnsi="Arial"/>
                <w:lang w:eastAsia="en-AU"/>
              </w:rPr>
              <w:t>8</w:t>
            </w:r>
          </w:p>
        </w:tc>
        <w:tc>
          <w:tcPr>
            <w:tcW w:w="2694" w:type="dxa"/>
            <w:shd w:val="clear" w:color="auto" w:fill="E2E5FE"/>
            <w:vAlign w:val="center"/>
          </w:tcPr>
          <w:p w14:paraId="5CB9C84D" w14:textId="77777777" w:rsidR="00CD4C19" w:rsidRPr="00CD4C19" w:rsidRDefault="00CD4C19" w:rsidP="00CD4C19">
            <w:pPr>
              <w:spacing w:after="120" w:line="270" w:lineRule="atLeast"/>
              <w:jc w:val="center"/>
              <w:rPr>
                <w:rFonts w:ascii="Arial" w:eastAsia="Times" w:hAnsi="Arial"/>
                <w:lang w:eastAsia="en-AU"/>
              </w:rPr>
            </w:pPr>
            <w:r w:rsidRPr="00CD4C19">
              <w:rPr>
                <w:rFonts w:ascii="Arial" w:eastAsia="Times" w:hAnsi="Arial"/>
                <w:lang w:eastAsia="en-AU"/>
              </w:rPr>
              <w:t>35</w:t>
            </w:r>
          </w:p>
        </w:tc>
        <w:tc>
          <w:tcPr>
            <w:tcW w:w="2835" w:type="dxa"/>
            <w:shd w:val="clear" w:color="auto" w:fill="E2E5FE"/>
            <w:vAlign w:val="center"/>
          </w:tcPr>
          <w:p w14:paraId="5E46122E" w14:textId="77777777" w:rsidR="00CD4C19" w:rsidRPr="00CD4C19" w:rsidRDefault="00CD4C19" w:rsidP="00CD4C19">
            <w:pPr>
              <w:spacing w:after="120" w:line="270" w:lineRule="atLeast"/>
              <w:jc w:val="center"/>
              <w:rPr>
                <w:rFonts w:ascii="Arial" w:eastAsia="Times" w:hAnsi="Arial"/>
                <w:lang w:eastAsia="en-AU"/>
              </w:rPr>
            </w:pPr>
            <w:r w:rsidRPr="00CD4C19">
              <w:rPr>
                <w:rFonts w:ascii="Arial" w:eastAsia="Times" w:hAnsi="Arial"/>
                <w:lang w:eastAsia="en-AU"/>
              </w:rPr>
              <w:t>52</w:t>
            </w:r>
          </w:p>
        </w:tc>
      </w:tr>
      <w:tr w:rsidR="00CD4C19" w:rsidRPr="00CD4C19" w14:paraId="7635DB9D" w14:textId="77777777" w:rsidTr="00CD4C19">
        <w:tc>
          <w:tcPr>
            <w:tcW w:w="1021" w:type="dxa"/>
            <w:vAlign w:val="center"/>
          </w:tcPr>
          <w:p w14:paraId="0F1D8BE5" w14:textId="77777777" w:rsidR="00CD4C19" w:rsidRPr="00CD4C19" w:rsidRDefault="00CD4C19" w:rsidP="00CD4C19">
            <w:pPr>
              <w:spacing w:after="120" w:line="270" w:lineRule="atLeast"/>
              <w:rPr>
                <w:rFonts w:ascii="Arial" w:eastAsia="Times" w:hAnsi="Arial"/>
                <w:lang w:eastAsia="en-AU"/>
              </w:rPr>
            </w:pPr>
            <w:r w:rsidRPr="00CD4C19">
              <w:rPr>
                <w:rFonts w:ascii="Arial" w:eastAsia="Times" w:hAnsi="Arial"/>
                <w:lang w:eastAsia="en-AU"/>
              </w:rPr>
              <w:t>10</w:t>
            </w:r>
          </w:p>
        </w:tc>
        <w:tc>
          <w:tcPr>
            <w:tcW w:w="2694" w:type="dxa"/>
            <w:vAlign w:val="center"/>
          </w:tcPr>
          <w:p w14:paraId="7B8C97E5" w14:textId="77777777" w:rsidR="00CD4C19" w:rsidRPr="00CD4C19" w:rsidRDefault="00CD4C19" w:rsidP="00CD4C19">
            <w:pPr>
              <w:spacing w:after="120" w:line="270" w:lineRule="atLeast"/>
              <w:jc w:val="center"/>
              <w:rPr>
                <w:rFonts w:ascii="Arial" w:eastAsia="Times" w:hAnsi="Arial"/>
                <w:lang w:eastAsia="en-AU"/>
              </w:rPr>
            </w:pPr>
            <w:r w:rsidRPr="00CD4C19">
              <w:rPr>
                <w:rFonts w:ascii="Arial" w:eastAsia="Times" w:hAnsi="Arial"/>
                <w:lang w:eastAsia="en-AU"/>
              </w:rPr>
              <w:t>28</w:t>
            </w:r>
          </w:p>
        </w:tc>
        <w:tc>
          <w:tcPr>
            <w:tcW w:w="2835" w:type="dxa"/>
            <w:vAlign w:val="center"/>
          </w:tcPr>
          <w:p w14:paraId="5BAC25E0" w14:textId="77777777" w:rsidR="00CD4C19" w:rsidRPr="00CD4C19" w:rsidRDefault="00CD4C19" w:rsidP="00CD4C19">
            <w:pPr>
              <w:spacing w:after="120" w:line="270" w:lineRule="atLeast"/>
              <w:jc w:val="center"/>
              <w:rPr>
                <w:rFonts w:ascii="Arial" w:eastAsia="Times" w:hAnsi="Arial"/>
                <w:lang w:eastAsia="en-AU"/>
              </w:rPr>
            </w:pPr>
            <w:r w:rsidRPr="00CD4C19">
              <w:rPr>
                <w:rFonts w:ascii="Arial" w:eastAsia="Times" w:hAnsi="Arial"/>
                <w:lang w:eastAsia="en-AU"/>
              </w:rPr>
              <w:t>41</w:t>
            </w:r>
          </w:p>
        </w:tc>
      </w:tr>
      <w:tr w:rsidR="00CD4C19" w:rsidRPr="00CD4C19" w14:paraId="3FCD516E" w14:textId="77777777" w:rsidTr="00CD4C19">
        <w:tc>
          <w:tcPr>
            <w:tcW w:w="1021" w:type="dxa"/>
            <w:shd w:val="clear" w:color="auto" w:fill="E2E5FE"/>
            <w:vAlign w:val="center"/>
          </w:tcPr>
          <w:p w14:paraId="0B36FCB1" w14:textId="77777777" w:rsidR="00CD4C19" w:rsidRPr="00CD4C19" w:rsidRDefault="00CD4C19" w:rsidP="00CD4C19">
            <w:pPr>
              <w:spacing w:after="120" w:line="270" w:lineRule="atLeast"/>
              <w:rPr>
                <w:rFonts w:ascii="Arial" w:eastAsia="Times" w:hAnsi="Arial"/>
                <w:lang w:eastAsia="en-AU"/>
              </w:rPr>
            </w:pPr>
            <w:r w:rsidRPr="00CD4C19">
              <w:rPr>
                <w:rFonts w:ascii="Arial" w:eastAsia="Times" w:hAnsi="Arial"/>
                <w:lang w:eastAsia="en-AU"/>
              </w:rPr>
              <w:t>12</w:t>
            </w:r>
          </w:p>
        </w:tc>
        <w:tc>
          <w:tcPr>
            <w:tcW w:w="2694" w:type="dxa"/>
            <w:shd w:val="clear" w:color="auto" w:fill="E2E5FE"/>
            <w:vAlign w:val="center"/>
          </w:tcPr>
          <w:p w14:paraId="5788C015" w14:textId="77777777" w:rsidR="00CD4C19" w:rsidRPr="00CD4C19" w:rsidRDefault="00CD4C19" w:rsidP="00CD4C19">
            <w:pPr>
              <w:spacing w:after="120" w:line="270" w:lineRule="atLeast"/>
              <w:jc w:val="center"/>
              <w:rPr>
                <w:rFonts w:ascii="Arial" w:eastAsia="Times" w:hAnsi="Arial"/>
                <w:lang w:eastAsia="en-AU"/>
              </w:rPr>
            </w:pPr>
            <w:r w:rsidRPr="00CD4C19">
              <w:rPr>
                <w:rFonts w:ascii="Arial" w:eastAsia="Times" w:hAnsi="Arial"/>
                <w:lang w:eastAsia="en-AU"/>
              </w:rPr>
              <w:t>23</w:t>
            </w:r>
          </w:p>
        </w:tc>
        <w:tc>
          <w:tcPr>
            <w:tcW w:w="2835" w:type="dxa"/>
            <w:shd w:val="clear" w:color="auto" w:fill="E2E5FE"/>
            <w:vAlign w:val="center"/>
          </w:tcPr>
          <w:p w14:paraId="343DBECB" w14:textId="77777777" w:rsidR="00CD4C19" w:rsidRPr="00CD4C19" w:rsidRDefault="00CD4C19" w:rsidP="00CD4C19">
            <w:pPr>
              <w:spacing w:after="120" w:line="270" w:lineRule="atLeast"/>
              <w:jc w:val="center"/>
              <w:rPr>
                <w:rFonts w:ascii="Arial" w:eastAsia="Times" w:hAnsi="Arial"/>
                <w:lang w:eastAsia="en-AU"/>
              </w:rPr>
            </w:pPr>
            <w:r w:rsidRPr="00CD4C19">
              <w:rPr>
                <w:rFonts w:ascii="Arial" w:eastAsia="Times" w:hAnsi="Arial"/>
                <w:lang w:eastAsia="en-AU"/>
              </w:rPr>
              <w:t>35</w:t>
            </w:r>
          </w:p>
        </w:tc>
      </w:tr>
    </w:tbl>
    <w:p w14:paraId="42B9C114" w14:textId="77777777" w:rsidR="00CD4C19" w:rsidRPr="00CD4C19" w:rsidRDefault="00CD4C19" w:rsidP="00CD4C19">
      <w:pPr>
        <w:pStyle w:val="DHHSbodyaftertablefigure"/>
      </w:pPr>
      <w:r w:rsidRPr="00CD4C19">
        <w:t>Caution</w:t>
      </w:r>
      <w:r>
        <w:t xml:space="preserve"> </w:t>
      </w:r>
      <w:r w:rsidRPr="00CD4C19">
        <w:t>should</w:t>
      </w:r>
      <w:r>
        <w:t xml:space="preserve"> </w:t>
      </w:r>
      <w:r w:rsidRPr="00CD4C19">
        <w:t>be</w:t>
      </w:r>
      <w:r>
        <w:t xml:space="preserve"> </w:t>
      </w:r>
      <w:r w:rsidRPr="00CD4C19">
        <w:t>exercised</w:t>
      </w:r>
      <w:r>
        <w:t xml:space="preserve"> </w:t>
      </w:r>
      <w:r w:rsidRPr="00CD4C19">
        <w:t>in</w:t>
      </w:r>
      <w:r>
        <w:t xml:space="preserve"> </w:t>
      </w:r>
      <w:r w:rsidRPr="00CD4C19">
        <w:t>using</w:t>
      </w:r>
      <w:r>
        <w:t xml:space="preserve"> </w:t>
      </w:r>
      <w:r w:rsidRPr="00CD4C19">
        <w:t>the</w:t>
      </w:r>
      <w:r>
        <w:t xml:space="preserve"> </w:t>
      </w:r>
      <w:r w:rsidRPr="00CD4C19">
        <w:t>table</w:t>
      </w:r>
      <w:r>
        <w:t xml:space="preserve"> </w:t>
      </w:r>
      <w:r w:rsidRPr="00CD4C19">
        <w:t>in</w:t>
      </w:r>
      <w:r>
        <w:t xml:space="preserve"> </w:t>
      </w:r>
      <w:r w:rsidRPr="00CD4C19">
        <w:t>healthcare</w:t>
      </w:r>
      <w:r>
        <w:t xml:space="preserve"> </w:t>
      </w:r>
      <w:r w:rsidRPr="00CD4C19">
        <w:t>setting</w:t>
      </w:r>
      <w:r>
        <w:t xml:space="preserve"> </w:t>
      </w:r>
      <w:r w:rsidRPr="00CD4C19">
        <w:t>for</w:t>
      </w:r>
      <w:r>
        <w:t xml:space="preserve"> </w:t>
      </w:r>
      <w:r w:rsidRPr="00CD4C19">
        <w:t>the</w:t>
      </w:r>
      <w:r>
        <w:t xml:space="preserve"> </w:t>
      </w:r>
      <w:r w:rsidRPr="00CD4C19">
        <w:t>following</w:t>
      </w:r>
      <w:r>
        <w:t xml:space="preserve"> </w:t>
      </w:r>
      <w:r w:rsidRPr="00CD4C19">
        <w:t>reasons</w:t>
      </w:r>
      <w:r>
        <w:t>:</w:t>
      </w:r>
    </w:p>
    <w:p w14:paraId="6B30E71E" w14:textId="77777777" w:rsidR="00CD4C19" w:rsidRPr="00CD4C19" w:rsidRDefault="00CD4C19" w:rsidP="00CD4C19">
      <w:pPr>
        <w:pStyle w:val="DHHSbullet1"/>
      </w:pPr>
      <w:r w:rsidRPr="00CD4C19">
        <w:t>these</w:t>
      </w:r>
      <w:r>
        <w:t xml:space="preserve"> </w:t>
      </w:r>
      <w:r w:rsidRPr="00CD4C19">
        <w:t>values</w:t>
      </w:r>
      <w:r>
        <w:t xml:space="preserve"> </w:t>
      </w:r>
      <w:r w:rsidRPr="00CD4C19">
        <w:t>apply</w:t>
      </w:r>
      <w:r>
        <w:t xml:space="preserve"> </w:t>
      </w:r>
      <w:r w:rsidRPr="00CD4C19">
        <w:t>to</w:t>
      </w:r>
      <w:r>
        <w:t xml:space="preserve"> </w:t>
      </w:r>
      <w:r w:rsidRPr="00CD4C19">
        <w:t>an</w:t>
      </w:r>
      <w:r>
        <w:t xml:space="preserve"> </w:t>
      </w:r>
      <w:r w:rsidRPr="00CD4C19">
        <w:t>empty</w:t>
      </w:r>
      <w:r>
        <w:t xml:space="preserve"> </w:t>
      </w:r>
      <w:r w:rsidRPr="00CD4C19">
        <w:t>room</w:t>
      </w:r>
      <w:r>
        <w:t xml:space="preserve"> </w:t>
      </w:r>
      <w:r w:rsidRPr="00CD4C19">
        <w:t>with</w:t>
      </w:r>
      <w:r>
        <w:t xml:space="preserve"> </w:t>
      </w:r>
      <w:r w:rsidRPr="00CD4C19">
        <w:t>no</w:t>
      </w:r>
      <w:r>
        <w:t xml:space="preserve"> </w:t>
      </w:r>
      <w:r w:rsidRPr="00CD4C19">
        <w:t>aerosol-generating</w:t>
      </w:r>
      <w:r>
        <w:t xml:space="preserve"> </w:t>
      </w:r>
      <w:r w:rsidRPr="00CD4C19">
        <w:t>source</w:t>
      </w:r>
    </w:p>
    <w:p w14:paraId="4E1F5558" w14:textId="77777777" w:rsidR="00CD4C19" w:rsidRPr="00CD4C19" w:rsidRDefault="00CD4C19" w:rsidP="00CD4C19">
      <w:pPr>
        <w:pStyle w:val="DHHSbullet1"/>
      </w:pPr>
      <w:r w:rsidRPr="00CD4C19">
        <w:t>the</w:t>
      </w:r>
      <w:r>
        <w:t xml:space="preserve"> </w:t>
      </w:r>
      <w:r w:rsidRPr="00CD4C19">
        <w:t>times</w:t>
      </w:r>
      <w:r>
        <w:t xml:space="preserve"> </w:t>
      </w:r>
      <w:r w:rsidRPr="00CD4C19">
        <w:t>given</w:t>
      </w:r>
      <w:r>
        <w:t xml:space="preserve"> </w:t>
      </w:r>
      <w:r w:rsidRPr="00CD4C19">
        <w:t>assume</w:t>
      </w:r>
      <w:r>
        <w:t xml:space="preserve"> </w:t>
      </w:r>
      <w:r w:rsidRPr="00CD4C19">
        <w:t>perfect</w:t>
      </w:r>
      <w:r>
        <w:t xml:space="preserve"> </w:t>
      </w:r>
      <w:r w:rsidRPr="00CD4C19">
        <w:t>mixing</w:t>
      </w:r>
      <w:r>
        <w:t xml:space="preserve"> </w:t>
      </w:r>
      <w:r w:rsidRPr="00CD4C19">
        <w:t>of</w:t>
      </w:r>
      <w:r>
        <w:t xml:space="preserve"> </w:t>
      </w:r>
      <w:r w:rsidRPr="00CD4C19">
        <w:t>the</w:t>
      </w:r>
      <w:r>
        <w:t xml:space="preserve"> </w:t>
      </w:r>
      <w:r w:rsidRPr="00CD4C19">
        <w:t>air</w:t>
      </w:r>
      <w:r>
        <w:t xml:space="preserve"> </w:t>
      </w:r>
      <w:r w:rsidRPr="00CD4C19">
        <w:t>within</w:t>
      </w:r>
      <w:r>
        <w:t xml:space="preserve"> </w:t>
      </w:r>
      <w:r w:rsidRPr="00CD4C19">
        <w:t>the</w:t>
      </w:r>
      <w:r>
        <w:t xml:space="preserve"> </w:t>
      </w:r>
      <w:r w:rsidRPr="00CD4C19">
        <w:t>space</w:t>
      </w:r>
    </w:p>
    <w:p w14:paraId="2319FD18" w14:textId="77777777" w:rsidR="00CD4C19" w:rsidRPr="00CD4C19" w:rsidRDefault="00CD4C19" w:rsidP="00CD4C19">
      <w:pPr>
        <w:pStyle w:val="DHHSbullet1"/>
      </w:pPr>
      <w:r w:rsidRPr="00CD4C19">
        <w:t>removal</w:t>
      </w:r>
      <w:r>
        <w:t xml:space="preserve"> </w:t>
      </w:r>
      <w:r w:rsidRPr="00CD4C19">
        <w:t>times</w:t>
      </w:r>
      <w:r>
        <w:t xml:space="preserve"> </w:t>
      </w:r>
      <w:r w:rsidRPr="00CD4C19">
        <w:t>will</w:t>
      </w:r>
      <w:r>
        <w:t xml:space="preserve"> </w:t>
      </w:r>
      <w:r w:rsidRPr="00CD4C19">
        <w:t>be</w:t>
      </w:r>
      <w:r>
        <w:t xml:space="preserve"> </w:t>
      </w:r>
      <w:r w:rsidRPr="00CD4C19">
        <w:t>longer</w:t>
      </w:r>
      <w:r>
        <w:t xml:space="preserve"> </w:t>
      </w:r>
      <w:r w:rsidRPr="00CD4C19">
        <w:t>in</w:t>
      </w:r>
      <w:r>
        <w:t xml:space="preserve"> </w:t>
      </w:r>
      <w:r w:rsidRPr="00CD4C19">
        <w:t>rooms</w:t>
      </w:r>
      <w:r>
        <w:t xml:space="preserve"> </w:t>
      </w:r>
      <w:r w:rsidRPr="00CD4C19">
        <w:t>or</w:t>
      </w:r>
      <w:r>
        <w:t xml:space="preserve"> </w:t>
      </w:r>
      <w:r w:rsidRPr="00CD4C19">
        <w:t>areas</w:t>
      </w:r>
      <w:r>
        <w:t xml:space="preserve"> </w:t>
      </w:r>
      <w:r w:rsidRPr="00CD4C19">
        <w:t>with</w:t>
      </w:r>
      <w:r>
        <w:t xml:space="preserve"> </w:t>
      </w:r>
      <w:r w:rsidRPr="00CD4C19">
        <w:t>imperfect</w:t>
      </w:r>
      <w:r>
        <w:t xml:space="preserve"> </w:t>
      </w:r>
      <w:r w:rsidRPr="00CD4C19">
        <w:t>mixing</w:t>
      </w:r>
      <w:r>
        <w:t xml:space="preserve"> </w:t>
      </w:r>
      <w:r w:rsidRPr="00CD4C19">
        <w:t>or</w:t>
      </w:r>
      <w:r>
        <w:t xml:space="preserve"> </w:t>
      </w:r>
      <w:r w:rsidRPr="00CD4C19">
        <w:t>air</w:t>
      </w:r>
      <w:r>
        <w:t xml:space="preserve"> </w:t>
      </w:r>
      <w:r w:rsidRPr="00CD4C19">
        <w:t>stagnation.</w:t>
      </w:r>
    </w:p>
    <w:p w14:paraId="370F3951" w14:textId="77777777" w:rsidR="00CD4C19" w:rsidRPr="00CD4C19" w:rsidRDefault="00CD4C19" w:rsidP="00CD4C19">
      <w:pPr>
        <w:rPr>
          <w:rFonts w:ascii="Arial" w:eastAsia="MS Gothic" w:hAnsi="Arial" w:cs="Arial"/>
          <w:bCs/>
          <w:color w:val="0074BC" w:themeColor="text2"/>
          <w:kern w:val="32"/>
          <w:sz w:val="36"/>
          <w:szCs w:val="40"/>
        </w:rPr>
      </w:pPr>
      <w:r w:rsidRPr="00CD4C19">
        <w:br w:type="page"/>
      </w:r>
    </w:p>
    <w:p w14:paraId="5E16A9B9" w14:textId="77777777" w:rsidR="00CD4C19" w:rsidRPr="00CD4C19" w:rsidRDefault="00CD4C19" w:rsidP="00C2081C">
      <w:pPr>
        <w:pStyle w:val="Heading1"/>
        <w:rPr>
          <w:rFonts w:eastAsia="MS Gothic"/>
        </w:rPr>
      </w:pPr>
      <w:bookmarkStart w:id="8" w:name="_Toc59192381"/>
      <w:r w:rsidRPr="00CD4C19">
        <w:rPr>
          <w:rFonts w:eastAsia="MS Gothic"/>
        </w:rPr>
        <w:lastRenderedPageBreak/>
        <w:t>Minimum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healthcare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HVAC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system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criteria</w:t>
      </w:r>
      <w:bookmarkEnd w:id="8"/>
    </w:p>
    <w:p w14:paraId="2679FB1F" w14:textId="77777777" w:rsidR="00CD4C19" w:rsidRPr="00CD4C19" w:rsidRDefault="00CD4C19" w:rsidP="00CD4C19">
      <w:pPr>
        <w:spacing w:after="120" w:line="270" w:lineRule="atLeast"/>
        <w:rPr>
          <w:rFonts w:ascii="Arial" w:eastAsia="Times" w:hAnsi="Arial"/>
        </w:rPr>
      </w:pPr>
      <w:r w:rsidRPr="00CD4C19">
        <w:rPr>
          <w:rFonts w:ascii="Arial" w:eastAsia="Times" w:hAnsi="Arial"/>
        </w:rPr>
        <w:t>The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HVAC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criteria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for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healthcare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facilities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should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focus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on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to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minimise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risk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of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airborne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transmission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include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following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four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major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principles.</w:t>
      </w:r>
    </w:p>
    <w:p w14:paraId="30A390BB" w14:textId="77777777" w:rsidR="00CD4C19" w:rsidRPr="00CD4C19" w:rsidRDefault="00C2081C" w:rsidP="00C2081C">
      <w:pPr>
        <w:pStyle w:val="DHHSbullet1"/>
      </w:pPr>
      <w:r>
        <w:t>r</w:t>
      </w:r>
      <w:r w:rsidR="00CD4C19" w:rsidRPr="00CD4C19">
        <w:t>oom</w:t>
      </w:r>
      <w:r w:rsidR="00CD4C19">
        <w:t xml:space="preserve"> </w:t>
      </w:r>
      <w:r w:rsidR="00CD4C19" w:rsidRPr="00CD4C19">
        <w:t>ventilation</w:t>
      </w:r>
      <w:r w:rsidR="00CD4C19">
        <w:t xml:space="preserve"> </w:t>
      </w:r>
      <w:r w:rsidR="00CD4C19" w:rsidRPr="00CD4C19">
        <w:t>rates</w:t>
      </w:r>
      <w:r w:rsidR="00CD4C19">
        <w:t xml:space="preserve"> </w:t>
      </w:r>
      <w:r w:rsidR="00CD4C19" w:rsidRPr="00CD4C19">
        <w:t>(air</w:t>
      </w:r>
      <w:r w:rsidR="00CD4C19">
        <w:t xml:space="preserve"> </w:t>
      </w:r>
      <w:r w:rsidR="00CD4C19" w:rsidRPr="00CD4C19">
        <w:t>change</w:t>
      </w:r>
      <w:r w:rsidR="00CD4C19">
        <w:t xml:space="preserve"> </w:t>
      </w:r>
      <w:r w:rsidR="00CD4C19" w:rsidRPr="00CD4C19">
        <w:t>per</w:t>
      </w:r>
      <w:r w:rsidR="00CD4C19">
        <w:t xml:space="preserve"> </w:t>
      </w:r>
      <w:r w:rsidR="00CD4C19" w:rsidRPr="00CD4C19">
        <w:t>hour)</w:t>
      </w:r>
    </w:p>
    <w:p w14:paraId="0DF41FD1" w14:textId="77777777" w:rsidR="00CD4C19" w:rsidRPr="00CD4C19" w:rsidRDefault="00C2081C" w:rsidP="00C2081C">
      <w:pPr>
        <w:pStyle w:val="DHHSbullet1"/>
      </w:pPr>
      <w:r>
        <w:t>o</w:t>
      </w:r>
      <w:r w:rsidR="00CD4C19" w:rsidRPr="00CD4C19">
        <w:t>utside</w:t>
      </w:r>
      <w:r w:rsidR="00CD4C19">
        <w:t xml:space="preserve"> </w:t>
      </w:r>
      <w:r w:rsidR="00CD4C19" w:rsidRPr="00CD4C19">
        <w:t>air</w:t>
      </w:r>
      <w:r w:rsidR="00CD4C19">
        <w:t xml:space="preserve"> </w:t>
      </w:r>
      <w:r w:rsidR="00CD4C19" w:rsidRPr="00CD4C19">
        <w:t>rates</w:t>
      </w:r>
      <w:r w:rsidR="00CD4C19">
        <w:t xml:space="preserve"> </w:t>
      </w:r>
      <w:r w:rsidR="00CD4C19" w:rsidRPr="00CD4C19">
        <w:t>(air</w:t>
      </w:r>
      <w:r w:rsidR="00CD4C19">
        <w:t xml:space="preserve"> </w:t>
      </w:r>
      <w:r w:rsidR="00CD4C19" w:rsidRPr="00CD4C19">
        <w:t>change</w:t>
      </w:r>
      <w:r w:rsidR="00CD4C19">
        <w:t xml:space="preserve"> </w:t>
      </w:r>
      <w:r w:rsidR="00CD4C19" w:rsidRPr="00CD4C19">
        <w:t>per</w:t>
      </w:r>
      <w:r w:rsidR="00CD4C19">
        <w:t xml:space="preserve"> </w:t>
      </w:r>
      <w:r w:rsidR="00CD4C19" w:rsidRPr="00CD4C19">
        <w:t>hour)</w:t>
      </w:r>
    </w:p>
    <w:p w14:paraId="69754C25" w14:textId="77777777" w:rsidR="00CD4C19" w:rsidRPr="00CD4C19" w:rsidRDefault="00C2081C" w:rsidP="00C2081C">
      <w:pPr>
        <w:pStyle w:val="DHHSbullet1"/>
      </w:pPr>
      <w:r>
        <w:t>a</w:t>
      </w:r>
      <w:r w:rsidR="00CD4C19" w:rsidRPr="00CD4C19">
        <w:t>irflow</w:t>
      </w:r>
      <w:r w:rsidR="00CD4C19">
        <w:t xml:space="preserve"> </w:t>
      </w:r>
      <w:r w:rsidR="00CD4C19" w:rsidRPr="00CD4C19">
        <w:t>direction</w:t>
      </w:r>
    </w:p>
    <w:p w14:paraId="53F7229F" w14:textId="77777777" w:rsidR="00CD4C19" w:rsidRPr="00CD4C19" w:rsidRDefault="00C2081C" w:rsidP="00C2081C">
      <w:pPr>
        <w:pStyle w:val="DHHSbullet1"/>
      </w:pPr>
      <w:r>
        <w:t>f</w:t>
      </w:r>
      <w:r w:rsidR="00CD4C19" w:rsidRPr="00CD4C19">
        <w:t>iltration</w:t>
      </w:r>
      <w:r w:rsidR="00CD4C19">
        <w:t xml:space="preserve"> </w:t>
      </w:r>
      <w:r w:rsidR="00CD4C19" w:rsidRPr="00CD4C19">
        <w:t>requirements</w:t>
      </w:r>
      <w:r w:rsidR="00CD4C19">
        <w:t xml:space="preserve"> </w:t>
      </w:r>
      <w:r w:rsidR="00CD4C19" w:rsidRPr="00CD4C19">
        <w:t>for</w:t>
      </w:r>
      <w:r w:rsidR="00CD4C19">
        <w:t xml:space="preserve"> </w:t>
      </w:r>
      <w:r w:rsidR="00CD4C19" w:rsidRPr="00CD4C19">
        <w:t>HVAC</w:t>
      </w:r>
      <w:r w:rsidR="00CD4C19">
        <w:t xml:space="preserve"> </w:t>
      </w:r>
      <w:r w:rsidR="00CD4C19" w:rsidRPr="00CD4C19">
        <w:t>recirculating</w:t>
      </w:r>
      <w:r w:rsidR="00CD4C19">
        <w:t xml:space="preserve"> </w:t>
      </w:r>
      <w:r w:rsidR="00CD4C19" w:rsidRPr="00CD4C19">
        <w:t>systems</w:t>
      </w:r>
      <w:r w:rsidR="00433A2F">
        <w:t>.</w:t>
      </w:r>
    </w:p>
    <w:p w14:paraId="4AF81F47" w14:textId="77777777" w:rsidR="00CD4C19" w:rsidRPr="00433A2F" w:rsidRDefault="00CD4C19" w:rsidP="00C2081C">
      <w:pPr>
        <w:pStyle w:val="DHHSbodyafterbullets"/>
        <w:rPr>
          <w:i/>
          <w:iCs/>
        </w:rPr>
      </w:pPr>
      <w:r w:rsidRPr="00CD4C19">
        <w:t>The</w:t>
      </w:r>
      <w:r>
        <w:t xml:space="preserve"> </w:t>
      </w:r>
      <w:r w:rsidRPr="00CD4C19">
        <w:t>following</w:t>
      </w:r>
      <w:r>
        <w:t xml:space="preserve"> </w:t>
      </w:r>
      <w:r w:rsidRPr="00CD4C19">
        <w:t>table</w:t>
      </w:r>
      <w:r>
        <w:t xml:space="preserve"> </w:t>
      </w:r>
      <w:r w:rsidRPr="00CD4C19">
        <w:t>outlines</w:t>
      </w:r>
      <w:r>
        <w:t xml:space="preserve"> </w:t>
      </w:r>
      <w:r w:rsidRPr="00CD4C19">
        <w:t>the</w:t>
      </w:r>
      <w:r>
        <w:t xml:space="preserve"> </w:t>
      </w:r>
      <w:r w:rsidRPr="00CD4C19">
        <w:t>minimum</w:t>
      </w:r>
      <w:r>
        <w:t xml:space="preserve"> </w:t>
      </w:r>
      <w:r w:rsidRPr="00CD4C19">
        <w:t>expected</w:t>
      </w:r>
      <w:r>
        <w:t xml:space="preserve"> </w:t>
      </w:r>
      <w:r w:rsidRPr="00CD4C19">
        <w:t>values</w:t>
      </w:r>
      <w:r>
        <w:t xml:space="preserve"> </w:t>
      </w:r>
      <w:r w:rsidRPr="00CD4C19">
        <w:t>for</w:t>
      </w:r>
      <w:r>
        <w:t xml:space="preserve"> </w:t>
      </w:r>
      <w:r w:rsidRPr="00CD4C19">
        <w:t>these</w:t>
      </w:r>
      <w:r>
        <w:t xml:space="preserve"> </w:t>
      </w:r>
      <w:r w:rsidRPr="00CD4C19">
        <w:t>criteria</w:t>
      </w:r>
      <w:r>
        <w:t xml:space="preserve"> </w:t>
      </w:r>
      <w:r w:rsidRPr="00CD4C19">
        <w:t>as</w:t>
      </w:r>
      <w:r>
        <w:t xml:space="preserve"> </w:t>
      </w:r>
      <w:r w:rsidRPr="00CD4C19">
        <w:t>applicable</w:t>
      </w:r>
      <w:r>
        <w:t xml:space="preserve"> </w:t>
      </w:r>
      <w:r w:rsidRPr="00CD4C19">
        <w:t>within</w:t>
      </w:r>
      <w:r>
        <w:t xml:space="preserve"> </w:t>
      </w:r>
      <w:r w:rsidRPr="00CD4C19">
        <w:t>an</w:t>
      </w:r>
      <w:r>
        <w:t xml:space="preserve"> </w:t>
      </w:r>
      <w:r w:rsidRPr="00CD4C19">
        <w:t>inpatient</w:t>
      </w:r>
      <w:r>
        <w:t xml:space="preserve"> </w:t>
      </w:r>
      <w:r w:rsidRPr="00CD4C19">
        <w:t>treatment</w:t>
      </w:r>
      <w:r>
        <w:t xml:space="preserve"> </w:t>
      </w:r>
      <w:r w:rsidRPr="00CD4C19">
        <w:t>area</w:t>
      </w:r>
      <w:r>
        <w:t xml:space="preserve"> </w:t>
      </w:r>
      <w:r w:rsidRPr="00CD4C19">
        <w:t>in</w:t>
      </w:r>
      <w:r>
        <w:t xml:space="preserve"> </w:t>
      </w:r>
      <w:r w:rsidRPr="00CD4C19">
        <w:t>a</w:t>
      </w:r>
      <w:r>
        <w:t xml:space="preserve"> </w:t>
      </w:r>
      <w:r w:rsidRPr="00CD4C19">
        <w:t>healthcare</w:t>
      </w:r>
      <w:r>
        <w:t xml:space="preserve"> </w:t>
      </w:r>
      <w:r w:rsidRPr="00CD4C19">
        <w:t>setting</w:t>
      </w:r>
      <w:r>
        <w:t xml:space="preserve"> </w:t>
      </w:r>
      <w:r w:rsidRPr="00CD4C19">
        <w:t>as</w:t>
      </w:r>
      <w:r>
        <w:t xml:space="preserve"> </w:t>
      </w:r>
      <w:r w:rsidRPr="00CD4C19">
        <w:t>defined</w:t>
      </w:r>
      <w:r>
        <w:t xml:space="preserve"> </w:t>
      </w:r>
      <w:r w:rsidRPr="00CD4C19">
        <w:t>within</w:t>
      </w:r>
      <w:r>
        <w:t xml:space="preserve"> </w:t>
      </w:r>
      <w:r w:rsidRPr="00CD4C19">
        <w:t>the</w:t>
      </w:r>
      <w:r>
        <w:t xml:space="preserve"> </w:t>
      </w:r>
      <w:r w:rsidRPr="00433A2F">
        <w:rPr>
          <w:i/>
          <w:iCs/>
        </w:rPr>
        <w:t>Engineering Guidelines for Healthcare Facilities.</w:t>
      </w:r>
    </w:p>
    <w:p w14:paraId="2BD4C7C0" w14:textId="77777777" w:rsidR="00CD4C19" w:rsidRPr="00CD4C19" w:rsidRDefault="00CD4C19" w:rsidP="00C2081C">
      <w:pPr>
        <w:pStyle w:val="DHHSbody"/>
      </w:pPr>
      <w:r w:rsidRPr="00CD4C19">
        <w:t>Note</w:t>
      </w:r>
      <w:r>
        <w:t xml:space="preserve"> </w:t>
      </w:r>
      <w:r w:rsidRPr="00CD4C19">
        <w:t>that</w:t>
      </w:r>
      <w:r>
        <w:t xml:space="preserve"> </w:t>
      </w:r>
      <w:r w:rsidRPr="00CD4C19">
        <w:t>these</w:t>
      </w:r>
      <w:r>
        <w:t xml:space="preserve"> </w:t>
      </w:r>
      <w:r w:rsidRPr="00CD4C19">
        <w:t>criteria</w:t>
      </w:r>
      <w:r>
        <w:t xml:space="preserve"> </w:t>
      </w:r>
      <w:r w:rsidRPr="00CD4C19">
        <w:t>are</w:t>
      </w:r>
      <w:r>
        <w:t xml:space="preserve"> </w:t>
      </w:r>
      <w:r w:rsidRPr="00CD4C19">
        <w:t>not</w:t>
      </w:r>
      <w:r>
        <w:t xml:space="preserve"> </w:t>
      </w:r>
      <w:r w:rsidRPr="00CD4C19">
        <w:t>relevant</w:t>
      </w:r>
      <w:r>
        <w:t xml:space="preserve"> </w:t>
      </w:r>
      <w:r w:rsidRPr="00CD4C19">
        <w:t>for</w:t>
      </w:r>
      <w:r>
        <w:t xml:space="preserve"> </w:t>
      </w:r>
      <w:r w:rsidRPr="00CD4C19">
        <w:t>operating</w:t>
      </w:r>
      <w:r>
        <w:t xml:space="preserve"> </w:t>
      </w:r>
      <w:r w:rsidRPr="00CD4C19">
        <w:t>room</w:t>
      </w:r>
      <w:r>
        <w:t xml:space="preserve"> </w:t>
      </w:r>
      <w:r w:rsidRPr="00CD4C19">
        <w:t>spaces</w:t>
      </w:r>
      <w:r>
        <w:t xml:space="preserve"> </w:t>
      </w:r>
      <w:r w:rsidRPr="00CD4C19">
        <w:t>nor</w:t>
      </w:r>
      <w:r>
        <w:t xml:space="preserve"> </w:t>
      </w:r>
      <w:r w:rsidRPr="00CD4C19">
        <w:t>isolation</w:t>
      </w:r>
      <w:r>
        <w:t xml:space="preserve"> </w:t>
      </w:r>
      <w:r w:rsidRPr="00CD4C19">
        <w:t>rooms.</w:t>
      </w:r>
      <w:r>
        <w:t xml:space="preserve"> </w:t>
      </w:r>
      <w:r w:rsidRPr="00CD4C19">
        <w:t>Further</w:t>
      </w:r>
      <w:r>
        <w:t xml:space="preserve"> </w:t>
      </w:r>
      <w:r w:rsidRPr="00CD4C19">
        <w:t>details</w:t>
      </w:r>
      <w:r>
        <w:t xml:space="preserve"> </w:t>
      </w:r>
      <w:r w:rsidRPr="00CD4C19">
        <w:t>on</w:t>
      </w:r>
      <w:r>
        <w:t xml:space="preserve"> </w:t>
      </w:r>
      <w:r w:rsidRPr="00CD4C19">
        <w:t>HVAC</w:t>
      </w:r>
      <w:r>
        <w:t xml:space="preserve"> </w:t>
      </w:r>
      <w:r w:rsidRPr="00CD4C19">
        <w:t>requirements</w:t>
      </w:r>
      <w:r>
        <w:t xml:space="preserve"> </w:t>
      </w:r>
      <w:r w:rsidRPr="00CD4C19">
        <w:t>for</w:t>
      </w:r>
      <w:r>
        <w:t xml:space="preserve"> </w:t>
      </w:r>
      <w:r w:rsidRPr="00CD4C19">
        <w:t>isolation</w:t>
      </w:r>
      <w:r>
        <w:t xml:space="preserve"> </w:t>
      </w:r>
      <w:r w:rsidRPr="00CD4C19">
        <w:t>rooms</w:t>
      </w:r>
      <w:r>
        <w:t xml:space="preserve"> </w:t>
      </w:r>
      <w:r w:rsidRPr="00CD4C19">
        <w:t>can</w:t>
      </w:r>
      <w:r>
        <w:t xml:space="preserve"> </w:t>
      </w:r>
      <w:r w:rsidRPr="00CD4C19">
        <w:t>be</w:t>
      </w:r>
      <w:r>
        <w:t xml:space="preserve"> </w:t>
      </w:r>
      <w:r w:rsidRPr="00CD4C19">
        <w:t>found</w:t>
      </w:r>
      <w:r>
        <w:t xml:space="preserve"> </w:t>
      </w:r>
      <w:r w:rsidRPr="00CD4C19">
        <w:t>at</w:t>
      </w:r>
      <w:r>
        <w:t xml:space="preserve"> </w:t>
      </w:r>
      <w:r w:rsidRPr="00CD4C19">
        <w:t>HTA-2020-004</w:t>
      </w:r>
      <w:r>
        <w:t xml:space="preserve"> </w:t>
      </w:r>
      <w:r w:rsidRPr="00CD4C19">
        <w:t>Isolation</w:t>
      </w:r>
      <w:r>
        <w:t xml:space="preserve"> </w:t>
      </w:r>
      <w:r w:rsidRPr="00CD4C19">
        <w:t>rooms.</w:t>
      </w:r>
      <w:r>
        <w:t xml:space="preserve"> </w:t>
      </w:r>
    </w:p>
    <w:p w14:paraId="1CFFEC3D" w14:textId="77777777" w:rsidR="00CD4C19" w:rsidRPr="00433A2F" w:rsidRDefault="00CD4C19" w:rsidP="00C2081C">
      <w:pPr>
        <w:pStyle w:val="DHHStablecaption"/>
        <w:rPr>
          <w:i/>
          <w:iCs/>
        </w:rPr>
      </w:pPr>
      <w:r w:rsidRPr="00C2081C">
        <w:t xml:space="preserve">Table 2 Minimum performance criteria for an in-patient unit as defined within </w:t>
      </w:r>
      <w:r w:rsidRPr="00433A2F">
        <w:rPr>
          <w:i/>
          <w:iCs/>
        </w:rPr>
        <w:t>Engineering Guidelines for Healthcare Facilities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260"/>
        <w:gridCol w:w="2382"/>
        <w:gridCol w:w="2382"/>
        <w:gridCol w:w="2382"/>
      </w:tblGrid>
      <w:tr w:rsidR="00CD4C19" w:rsidRPr="00CD4C19" w14:paraId="2900867B" w14:textId="77777777" w:rsidTr="00CD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9" w:type="dxa"/>
            <w:vAlign w:val="center"/>
          </w:tcPr>
          <w:p w14:paraId="2116B1AF" w14:textId="77777777" w:rsidR="00CD4C19" w:rsidRPr="00CD4C19" w:rsidRDefault="00CD4C19" w:rsidP="00C2081C">
            <w:pPr>
              <w:pStyle w:val="DHHStablecolhead"/>
              <w:rPr>
                <w:rFonts w:eastAsia="Times"/>
              </w:rPr>
            </w:pPr>
            <w:r w:rsidRPr="00CD4C19">
              <w:rPr>
                <w:rFonts w:eastAsia="Times"/>
              </w:rPr>
              <w:t>Criteria</w:t>
            </w:r>
          </w:p>
        </w:tc>
        <w:tc>
          <w:tcPr>
            <w:tcW w:w="2525" w:type="dxa"/>
            <w:vAlign w:val="center"/>
          </w:tcPr>
          <w:p w14:paraId="7EAB5206" w14:textId="77777777" w:rsidR="00CD4C19" w:rsidRPr="00CD4C19" w:rsidRDefault="00CD4C19" w:rsidP="00C2081C">
            <w:pPr>
              <w:pStyle w:val="DHHStablecolhead"/>
              <w:rPr>
                <w:rFonts w:eastAsia="Times"/>
              </w:rPr>
            </w:pPr>
            <w:r w:rsidRPr="00CD4C19">
              <w:rPr>
                <w:rFonts w:eastAsia="Times"/>
              </w:rPr>
              <w:t>Below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minimum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recommendation</w:t>
            </w:r>
          </w:p>
        </w:tc>
        <w:tc>
          <w:tcPr>
            <w:tcW w:w="2526" w:type="dxa"/>
            <w:vAlign w:val="center"/>
          </w:tcPr>
          <w:p w14:paraId="0D76AD03" w14:textId="77777777" w:rsidR="00CD4C19" w:rsidRPr="00CD4C19" w:rsidRDefault="00CD4C19" w:rsidP="00C2081C">
            <w:pPr>
              <w:pStyle w:val="DHHStablecolhead"/>
              <w:rPr>
                <w:rFonts w:eastAsia="Times"/>
              </w:rPr>
            </w:pPr>
            <w:r w:rsidRPr="00CD4C19">
              <w:rPr>
                <w:rFonts w:eastAsia="Times"/>
              </w:rPr>
              <w:t>Minimum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recommendation</w:t>
            </w:r>
          </w:p>
        </w:tc>
        <w:tc>
          <w:tcPr>
            <w:tcW w:w="2526" w:type="dxa"/>
            <w:vAlign w:val="center"/>
          </w:tcPr>
          <w:p w14:paraId="1CD8173F" w14:textId="77777777" w:rsidR="00CD4C19" w:rsidRPr="00CD4C19" w:rsidRDefault="00CD4C19" w:rsidP="00C2081C">
            <w:pPr>
              <w:pStyle w:val="DHHStablecolhead"/>
              <w:rPr>
                <w:rFonts w:eastAsia="Times"/>
              </w:rPr>
            </w:pPr>
            <w:r w:rsidRPr="00CD4C19">
              <w:rPr>
                <w:rFonts w:eastAsia="Times"/>
              </w:rPr>
              <w:t>Exceeds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minimum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recommendation</w:t>
            </w:r>
          </w:p>
        </w:tc>
      </w:tr>
      <w:tr w:rsidR="00CD4C19" w:rsidRPr="00CD4C19" w14:paraId="3C82FE37" w14:textId="77777777" w:rsidTr="00CD4C19">
        <w:tc>
          <w:tcPr>
            <w:tcW w:w="2509" w:type="dxa"/>
          </w:tcPr>
          <w:p w14:paraId="1433F82D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Room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ventilation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rate</w:t>
            </w:r>
          </w:p>
        </w:tc>
        <w:tc>
          <w:tcPr>
            <w:tcW w:w="2525" w:type="dxa"/>
          </w:tcPr>
          <w:p w14:paraId="28C48182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&lt;6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ACH</w:t>
            </w:r>
          </w:p>
        </w:tc>
        <w:tc>
          <w:tcPr>
            <w:tcW w:w="2526" w:type="dxa"/>
          </w:tcPr>
          <w:p w14:paraId="15A923AF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6-8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ACH</w:t>
            </w:r>
          </w:p>
        </w:tc>
        <w:tc>
          <w:tcPr>
            <w:tcW w:w="2526" w:type="dxa"/>
          </w:tcPr>
          <w:p w14:paraId="14CAA0AE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&gt;8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ACH</w:t>
            </w:r>
          </w:p>
        </w:tc>
      </w:tr>
      <w:tr w:rsidR="00CD4C19" w:rsidRPr="00CD4C19" w14:paraId="4D02D690" w14:textId="77777777" w:rsidTr="00CD4C19">
        <w:tc>
          <w:tcPr>
            <w:tcW w:w="2509" w:type="dxa"/>
          </w:tcPr>
          <w:p w14:paraId="085F5701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Outside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air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rate</w:t>
            </w:r>
          </w:p>
        </w:tc>
        <w:tc>
          <w:tcPr>
            <w:tcW w:w="2525" w:type="dxa"/>
          </w:tcPr>
          <w:p w14:paraId="4C997EBB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&lt;2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ACH</w:t>
            </w:r>
          </w:p>
        </w:tc>
        <w:tc>
          <w:tcPr>
            <w:tcW w:w="2526" w:type="dxa"/>
          </w:tcPr>
          <w:p w14:paraId="379F9CB5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2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ACH</w:t>
            </w:r>
          </w:p>
        </w:tc>
        <w:tc>
          <w:tcPr>
            <w:tcW w:w="2526" w:type="dxa"/>
          </w:tcPr>
          <w:p w14:paraId="014B9E41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&gt;2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ACH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or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100%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outside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air</w:t>
            </w:r>
          </w:p>
        </w:tc>
      </w:tr>
      <w:tr w:rsidR="00CD4C19" w:rsidRPr="00CD4C19" w14:paraId="471BE030" w14:textId="77777777" w:rsidTr="00CD4C19">
        <w:tc>
          <w:tcPr>
            <w:tcW w:w="2509" w:type="dxa"/>
          </w:tcPr>
          <w:p w14:paraId="00EE3FF0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Airflow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direction</w:t>
            </w:r>
          </w:p>
        </w:tc>
        <w:tc>
          <w:tcPr>
            <w:tcW w:w="2525" w:type="dxa"/>
          </w:tcPr>
          <w:p w14:paraId="4F178F29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Net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Positive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environment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between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patient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zones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and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common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areas.</w:t>
            </w:r>
          </w:p>
        </w:tc>
        <w:tc>
          <w:tcPr>
            <w:tcW w:w="2526" w:type="dxa"/>
          </w:tcPr>
          <w:p w14:paraId="55DC01D8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Balanced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to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slight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net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negative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air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flows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between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patient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zones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and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common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areas</w:t>
            </w:r>
          </w:p>
        </w:tc>
        <w:tc>
          <w:tcPr>
            <w:tcW w:w="2526" w:type="dxa"/>
          </w:tcPr>
          <w:p w14:paraId="743F9AA0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Net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Negative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environment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between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patient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zones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and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common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areas.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Greater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than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-2.5Pa</w:t>
            </w:r>
          </w:p>
        </w:tc>
      </w:tr>
      <w:tr w:rsidR="00CD4C19" w:rsidRPr="00CD4C19" w14:paraId="5EC8CF2A" w14:textId="77777777" w:rsidTr="00CD4C19">
        <w:tc>
          <w:tcPr>
            <w:tcW w:w="2509" w:type="dxa"/>
          </w:tcPr>
          <w:p w14:paraId="13747937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Filtration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(for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recirculating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HVAC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systems)</w:t>
            </w:r>
          </w:p>
        </w:tc>
        <w:tc>
          <w:tcPr>
            <w:tcW w:w="2525" w:type="dxa"/>
          </w:tcPr>
          <w:p w14:paraId="765AFC68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&lt;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MERV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13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(F7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or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below)</w:t>
            </w:r>
          </w:p>
        </w:tc>
        <w:tc>
          <w:tcPr>
            <w:tcW w:w="2526" w:type="dxa"/>
          </w:tcPr>
          <w:p w14:paraId="1B922249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MERV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13-16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(F8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or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F9)</w:t>
            </w:r>
          </w:p>
        </w:tc>
        <w:tc>
          <w:tcPr>
            <w:tcW w:w="2526" w:type="dxa"/>
          </w:tcPr>
          <w:p w14:paraId="503A11C7" w14:textId="77777777" w:rsidR="00CD4C19" w:rsidRPr="00CD4C19" w:rsidRDefault="00CD4C19" w:rsidP="00C2081C">
            <w:pPr>
              <w:pStyle w:val="DHHStabletext"/>
              <w:rPr>
                <w:rFonts w:eastAsia="Times"/>
              </w:rPr>
            </w:pPr>
            <w:r w:rsidRPr="00CD4C19">
              <w:rPr>
                <w:rFonts w:eastAsia="Times"/>
              </w:rPr>
              <w:t>HEPA</w:t>
            </w:r>
            <w:r>
              <w:rPr>
                <w:rFonts w:eastAsia="Times"/>
              </w:rPr>
              <w:t xml:space="preserve"> </w:t>
            </w:r>
            <w:r w:rsidRPr="00CD4C19">
              <w:rPr>
                <w:rFonts w:eastAsia="Times"/>
              </w:rPr>
              <w:t>filters</w:t>
            </w:r>
          </w:p>
        </w:tc>
      </w:tr>
    </w:tbl>
    <w:p w14:paraId="58C07039" w14:textId="77777777" w:rsidR="00CD4C19" w:rsidRPr="00C2081C" w:rsidRDefault="00CD4C19" w:rsidP="00C2081C">
      <w:pPr>
        <w:pStyle w:val="DHHSbody"/>
      </w:pPr>
    </w:p>
    <w:p w14:paraId="699E1F1C" w14:textId="77777777" w:rsidR="00CD4C19" w:rsidRPr="00C2081C" w:rsidRDefault="00CD4C19" w:rsidP="00C2081C">
      <w:pPr>
        <w:pStyle w:val="DHHSbody"/>
      </w:pPr>
    </w:p>
    <w:p w14:paraId="721C5E4B" w14:textId="77777777" w:rsidR="00CD4C19" w:rsidRPr="00C2081C" w:rsidRDefault="00CD4C19" w:rsidP="00C2081C">
      <w:pPr>
        <w:pStyle w:val="DHHSbody"/>
      </w:pPr>
      <w:r w:rsidRPr="00C2081C">
        <w:br w:type="page"/>
      </w:r>
    </w:p>
    <w:p w14:paraId="455A5D61" w14:textId="77777777" w:rsidR="00CD4C19" w:rsidRPr="00CD4C19" w:rsidRDefault="00CD4C19" w:rsidP="001A1C1B">
      <w:pPr>
        <w:pStyle w:val="Heading1"/>
        <w:rPr>
          <w:rFonts w:eastAsia="MS Gothic"/>
        </w:rPr>
      </w:pPr>
      <w:bookmarkStart w:id="9" w:name="_Toc59192382"/>
      <w:r w:rsidRPr="00CD4C19">
        <w:rPr>
          <w:rFonts w:eastAsia="MS Gothic"/>
        </w:rPr>
        <w:lastRenderedPageBreak/>
        <w:t>Strategies</w:t>
      </w:r>
      <w:bookmarkEnd w:id="9"/>
    </w:p>
    <w:p w14:paraId="36BD2F13" w14:textId="77777777" w:rsidR="00CD4C19" w:rsidRPr="001A1C1B" w:rsidRDefault="00CD4C19" w:rsidP="001A1C1B">
      <w:pPr>
        <w:pStyle w:val="DHHSbody"/>
      </w:pPr>
      <w:r w:rsidRPr="001A1C1B">
        <w:t>Table 3 highlights a number of strategies available to hospital engineers to consider and validate against existing HVAC systems installed. The merits for each of these strategies are detailed within the table.</w:t>
      </w:r>
    </w:p>
    <w:p w14:paraId="12C3C7C4" w14:textId="77777777" w:rsidR="00CD4C19" w:rsidRPr="001A1C1B" w:rsidRDefault="00CD4C19" w:rsidP="001A1C1B">
      <w:pPr>
        <w:pStyle w:val="DHHSbody"/>
      </w:pPr>
      <w:r w:rsidRPr="001A1C1B">
        <w:t>Irrespective of which strategy is to be adopted, the minimum prerequisite is a well-designed, installed, commissioned, and maintained HVAC system.</w:t>
      </w:r>
    </w:p>
    <w:p w14:paraId="7BD37833" w14:textId="77777777" w:rsidR="00CD4C19" w:rsidRPr="001A1C1B" w:rsidRDefault="00CD4C19" w:rsidP="001A1C1B">
      <w:pPr>
        <w:pStyle w:val="DHHSbody"/>
      </w:pPr>
      <w:r w:rsidRPr="001A1C1B">
        <w:t xml:space="preserve">Refer Attachment 1 HVAC System Checklist, which provides a standard checklist that could be used by </w:t>
      </w:r>
      <w:r w:rsidR="001A1C1B" w:rsidRPr="001A1C1B">
        <w:t xml:space="preserve">hospital engineers or designers </w:t>
      </w:r>
      <w:r w:rsidRPr="001A1C1B">
        <w:t>to interrogate the existing HVAC systems and identify and determine the suitability of the proposed approach.</w:t>
      </w:r>
    </w:p>
    <w:p w14:paraId="7AB74019" w14:textId="77777777" w:rsidR="00CD4C19" w:rsidRPr="001A1C1B" w:rsidRDefault="00CD4C19" w:rsidP="001A1C1B">
      <w:pPr>
        <w:pStyle w:val="DHHSbody"/>
      </w:pPr>
      <w:r w:rsidRPr="001A1C1B">
        <w:t xml:space="preserve">Natural ventilation, such as that provided by openable windows, is not covered as a method to mitigate airborne transmission of infectious diseases within healthcare facilities. The World Health Organisation </w:t>
      </w:r>
      <w:r w:rsidR="001A1C1B">
        <w:t xml:space="preserve">(WHO) </w:t>
      </w:r>
      <w:r w:rsidRPr="001A1C1B">
        <w:t>suggest that natural ventilation rates would need to be significantly higher than the ventilation rates required in mechanical systems.</w:t>
      </w:r>
    </w:p>
    <w:p w14:paraId="6322FDC9" w14:textId="77777777" w:rsidR="00CD4C19" w:rsidRPr="001A1C1B" w:rsidRDefault="00CD4C19" w:rsidP="001A1C1B">
      <w:pPr>
        <w:pStyle w:val="DHHSbody"/>
      </w:pPr>
      <w:r w:rsidRPr="001A1C1B">
        <w:t xml:space="preserve">Further information regarding </w:t>
      </w:r>
      <w:r w:rsidR="001A1C1B" w:rsidRPr="001A1C1B">
        <w:t xml:space="preserve">natural ventilation </w:t>
      </w:r>
      <w:r w:rsidRPr="001A1C1B">
        <w:t xml:space="preserve">strategies can be found </w:t>
      </w:r>
      <w:r w:rsidR="001A1C1B">
        <w:t xml:space="preserve">on the </w:t>
      </w:r>
      <w:proofErr w:type="spellStart"/>
      <w:r w:rsidR="001A1C1B">
        <w:t>WHOn</w:t>
      </w:r>
      <w:proofErr w:type="spellEnd"/>
      <w:r w:rsidR="001A1C1B">
        <w:t xml:space="preserve"> website </w:t>
      </w:r>
      <w:hyperlink r:id="rId26" w:history="1">
        <w:r w:rsidRPr="001A1C1B">
          <w:rPr>
            <w:rStyle w:val="Hyperlink"/>
          </w:rPr>
          <w:t>‘World Health Organization Natural Ventilation for Infection Control in Health Care Settings</w:t>
        </w:r>
        <w:r w:rsidR="001A1C1B" w:rsidRPr="001A1C1B">
          <w:rPr>
            <w:rStyle w:val="Hyperlink"/>
          </w:rPr>
          <w:t>’</w:t>
        </w:r>
      </w:hyperlink>
      <w:r w:rsidR="001A1C1B">
        <w:t xml:space="preserve"> &lt;</w:t>
      </w:r>
      <w:r w:rsidR="001A1C1B" w:rsidRPr="001A1C1B">
        <w:t>https://www.who.int/water_sanitation_health/publications/natural_ventilation/en/</w:t>
      </w:r>
      <w:r w:rsidR="001A1C1B">
        <w:t xml:space="preserve">&gt; . </w:t>
      </w:r>
    </w:p>
    <w:p w14:paraId="506EE7DA" w14:textId="77777777" w:rsidR="00CD4C19" w:rsidRPr="00CD4C19" w:rsidRDefault="00CD4C19" w:rsidP="001A1C1B">
      <w:pPr>
        <w:pStyle w:val="DHHStablecaption"/>
        <w:rPr>
          <w:sz w:val="24"/>
          <w:szCs w:val="24"/>
        </w:rPr>
      </w:pPr>
      <w:r w:rsidRPr="00CD4C19">
        <w:rPr>
          <w:rFonts w:ascii="Arial-BoldMT" w:hAnsi="Arial-BoldMT" w:cs="Arial-BoldMT"/>
          <w:bCs/>
        </w:rPr>
        <w:t>Table</w:t>
      </w:r>
      <w:r>
        <w:rPr>
          <w:rFonts w:ascii="Arial-BoldMT" w:hAnsi="Arial-BoldMT" w:cs="Arial-BoldMT"/>
          <w:bCs/>
        </w:rPr>
        <w:t xml:space="preserve"> </w:t>
      </w:r>
      <w:r w:rsidRPr="00CD4C19">
        <w:rPr>
          <w:rFonts w:ascii="Arial-BoldMT" w:hAnsi="Arial-BoldMT" w:cs="Arial-BoldMT"/>
          <w:bCs/>
        </w:rPr>
        <w:t>3</w:t>
      </w:r>
      <w:r>
        <w:rPr>
          <w:rFonts w:ascii="Arial-BoldMT" w:hAnsi="Arial-BoldMT" w:cs="Arial-BoldMT"/>
          <w:bCs/>
        </w:rPr>
        <w:t xml:space="preserve"> </w:t>
      </w:r>
      <w:r w:rsidRPr="00CD4C19">
        <w:t>Ventilation</w:t>
      </w:r>
      <w:r>
        <w:t xml:space="preserve"> </w:t>
      </w:r>
      <w:r w:rsidRPr="00CD4C19">
        <w:t>and</w:t>
      </w:r>
      <w:r>
        <w:t xml:space="preserve"> </w:t>
      </w:r>
      <w:r w:rsidRPr="00CD4C19">
        <w:t>air</w:t>
      </w:r>
      <w:r>
        <w:t xml:space="preserve"> </w:t>
      </w:r>
      <w:r w:rsidRPr="00CD4C19">
        <w:t>cleaning</w:t>
      </w:r>
      <w:r>
        <w:t xml:space="preserve"> </w:t>
      </w:r>
      <w:r w:rsidRPr="00CD4C19">
        <w:t>strategies</w:t>
      </w:r>
      <w:r>
        <w:t xml:space="preserve"> </w:t>
      </w:r>
      <w:r w:rsidRPr="00CD4C19">
        <w:t>to</w:t>
      </w:r>
      <w:r>
        <w:t xml:space="preserve"> </w:t>
      </w:r>
      <w:r w:rsidRPr="00CD4C19">
        <w:t>reduce</w:t>
      </w:r>
      <w:r>
        <w:t xml:space="preserve"> </w:t>
      </w:r>
      <w:r w:rsidRPr="00CD4C19">
        <w:t>airborne</w:t>
      </w:r>
      <w:r>
        <w:t xml:space="preserve"> </w:t>
      </w:r>
      <w:r w:rsidRPr="00CD4C19">
        <w:t>transmission</w:t>
      </w:r>
      <w:r>
        <w:t xml:space="preserve"> </w:t>
      </w:r>
      <w:r w:rsidRPr="00CD4C19">
        <w:t>of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</w:t>
      </w:r>
    </w:p>
    <w:tbl>
      <w:tblPr>
        <w:tblStyle w:val="TableGrid12"/>
        <w:tblW w:w="0" w:type="auto"/>
        <w:tblBorders>
          <w:top w:val="single" w:sz="8" w:space="0" w:color="0074BC" w:themeColor="text2"/>
          <w:left w:val="none" w:sz="0" w:space="0" w:color="auto"/>
          <w:bottom w:val="single" w:sz="8" w:space="0" w:color="0074BC" w:themeColor="text2"/>
          <w:right w:val="none" w:sz="0" w:space="0" w:color="auto"/>
          <w:insideH w:val="single" w:sz="8" w:space="0" w:color="0074BC" w:themeColor="text2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462"/>
        <w:gridCol w:w="7944"/>
      </w:tblGrid>
      <w:tr w:rsidR="00CD4C19" w:rsidRPr="00CD4C19" w14:paraId="08F8951F" w14:textId="77777777" w:rsidTr="00433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7" w:type="dxa"/>
          </w:tcPr>
          <w:p w14:paraId="49C17C3F" w14:textId="77777777" w:rsidR="00CD4C19" w:rsidRPr="001A1C1B" w:rsidRDefault="00CD4C19" w:rsidP="001A1C1B">
            <w:pPr>
              <w:pStyle w:val="DHHStablecolhead"/>
            </w:pPr>
            <w:r w:rsidRPr="001A1C1B">
              <w:t>Strategy</w:t>
            </w:r>
          </w:p>
        </w:tc>
        <w:tc>
          <w:tcPr>
            <w:tcW w:w="8639" w:type="dxa"/>
          </w:tcPr>
          <w:p w14:paraId="1EC865DD" w14:textId="77777777" w:rsidR="00CD4C19" w:rsidRPr="00CD4C19" w:rsidRDefault="00CD4C19" w:rsidP="001A1C1B">
            <w:pPr>
              <w:pStyle w:val="DHHStablecolhead"/>
            </w:pPr>
            <w:r w:rsidRPr="00CD4C19">
              <w:t>Comments</w:t>
            </w:r>
          </w:p>
        </w:tc>
      </w:tr>
      <w:tr w:rsidR="00CD4C19" w:rsidRPr="00CD4C19" w14:paraId="14812322" w14:textId="77777777" w:rsidTr="00433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7" w:type="dxa"/>
            <w:shd w:val="clear" w:color="auto" w:fill="auto"/>
          </w:tcPr>
          <w:p w14:paraId="437D84D4" w14:textId="77777777" w:rsidR="00CD4C19" w:rsidRPr="001A1C1B" w:rsidRDefault="00CD4C19" w:rsidP="001A1C1B">
            <w:pPr>
              <w:pStyle w:val="DHHStabletext"/>
            </w:pPr>
            <w:r w:rsidRPr="001A1C1B">
              <w:t xml:space="preserve">Controlled </w:t>
            </w:r>
            <w:r w:rsidR="001A1C1B" w:rsidRPr="001A1C1B">
              <w:t>volumetric air movement (barrier airflow</w:t>
            </w:r>
            <w:r w:rsidRPr="001A1C1B">
              <w:t>)</w:t>
            </w:r>
          </w:p>
        </w:tc>
        <w:tc>
          <w:tcPr>
            <w:tcW w:w="8639" w:type="dxa"/>
            <w:shd w:val="clear" w:color="auto" w:fill="auto"/>
          </w:tcPr>
          <w:p w14:paraId="415D8631" w14:textId="77777777" w:rsidR="00CD4C19" w:rsidRPr="00CD4C19" w:rsidRDefault="00CD4C19" w:rsidP="001A1C1B">
            <w:pPr>
              <w:pStyle w:val="DHHStablebullet1"/>
            </w:pPr>
            <w:r w:rsidRPr="00CD4C19">
              <w:t>Controlled</w:t>
            </w:r>
            <w:r>
              <w:t xml:space="preserve"> </w:t>
            </w:r>
            <w:r w:rsidRPr="00CD4C19">
              <w:t>air</w:t>
            </w:r>
            <w:r>
              <w:t xml:space="preserve"> </w:t>
            </w:r>
            <w:r w:rsidRPr="00CD4C19">
              <w:t>movement</w:t>
            </w:r>
            <w:r>
              <w:t xml:space="preserve"> </w:t>
            </w:r>
            <w:r w:rsidRPr="00CD4C19">
              <w:t>into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segregation</w:t>
            </w:r>
            <w:r>
              <w:t xml:space="preserve"> </w:t>
            </w:r>
            <w:r w:rsidRPr="00CD4C19">
              <w:t>area</w:t>
            </w:r>
          </w:p>
          <w:p w14:paraId="3BF1E316" w14:textId="77777777" w:rsidR="00CD4C19" w:rsidRPr="00CD4C19" w:rsidRDefault="00CD4C19" w:rsidP="001A1C1B">
            <w:pPr>
              <w:pStyle w:val="DHHStablebullet1"/>
            </w:pPr>
            <w:r w:rsidRPr="00CD4C19">
              <w:t>Relatively</w:t>
            </w:r>
            <w:r>
              <w:t xml:space="preserve"> </w:t>
            </w:r>
            <w:r w:rsidRPr="00CD4C19">
              <w:t>low</w:t>
            </w:r>
            <w:r>
              <w:t xml:space="preserve"> </w:t>
            </w:r>
            <w:r w:rsidRPr="00CD4C19">
              <w:t>differential</w:t>
            </w:r>
            <w:r>
              <w:t xml:space="preserve"> </w:t>
            </w:r>
            <w:r w:rsidRPr="00CD4C19">
              <w:t>pressure</w:t>
            </w:r>
            <w:r>
              <w:t xml:space="preserve"> </w:t>
            </w:r>
            <w:r w:rsidRPr="00CD4C19">
              <w:t>(-2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-5Pa)</w:t>
            </w:r>
          </w:p>
          <w:p w14:paraId="49A1A24D" w14:textId="77777777" w:rsidR="00CD4C19" w:rsidRPr="00CD4C19" w:rsidRDefault="00CD4C19" w:rsidP="001A1C1B">
            <w:pPr>
              <w:pStyle w:val="DHHStablebullet1"/>
            </w:pPr>
            <w:r w:rsidRPr="00CD4C19">
              <w:t>Total</w:t>
            </w:r>
            <w:r>
              <w:t xml:space="preserve"> </w:t>
            </w:r>
            <w:r w:rsidRPr="00CD4C19">
              <w:t>air</w:t>
            </w:r>
            <w:r>
              <w:t xml:space="preserve"> </w:t>
            </w:r>
            <w:r w:rsidRPr="00CD4C19">
              <w:t>movement</w:t>
            </w:r>
            <w:r>
              <w:t xml:space="preserve"> </w:t>
            </w:r>
            <w:r w:rsidRPr="00CD4C19">
              <w:t>approximately</w:t>
            </w:r>
            <w:r>
              <w:t xml:space="preserve"> </w:t>
            </w:r>
            <w:r w:rsidRPr="00CD4C19">
              <w:t>150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200</w:t>
            </w:r>
            <w:r>
              <w:t xml:space="preserve"> </w:t>
            </w:r>
            <w:r w:rsidRPr="00CD4C19">
              <w:t>l/s</w:t>
            </w:r>
            <w:r>
              <w:t xml:space="preserve"> </w:t>
            </w:r>
            <w:r w:rsidRPr="00CD4C19">
              <w:t>/</w:t>
            </w:r>
            <w:r>
              <w:t xml:space="preserve"> </w:t>
            </w:r>
            <w:r w:rsidRPr="00CD4C19">
              <w:t>double</w:t>
            </w:r>
            <w:r>
              <w:t xml:space="preserve"> </w:t>
            </w:r>
            <w:r w:rsidRPr="00CD4C19">
              <w:t>door</w:t>
            </w:r>
            <w:r>
              <w:t xml:space="preserve"> </w:t>
            </w:r>
            <w:r w:rsidRPr="00CD4C19">
              <w:t>into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zone</w:t>
            </w:r>
          </w:p>
          <w:p w14:paraId="58DC3F9C" w14:textId="77777777" w:rsidR="00CD4C19" w:rsidRPr="00CD4C19" w:rsidRDefault="00CD4C19" w:rsidP="001A1C1B">
            <w:pPr>
              <w:pStyle w:val="DHHStablebullet1"/>
            </w:pPr>
            <w:r w:rsidRPr="00CD4C19">
              <w:t>Air</w:t>
            </w:r>
            <w:r>
              <w:t xml:space="preserve"> </w:t>
            </w:r>
            <w:r w:rsidRPr="00CD4C19">
              <w:t>movement</w:t>
            </w:r>
            <w:r>
              <w:t xml:space="preserve"> </w:t>
            </w:r>
            <w:r w:rsidRPr="00CD4C19">
              <w:t>detectable</w:t>
            </w:r>
            <w:r>
              <w:t xml:space="preserve"> </w:t>
            </w:r>
            <w:r w:rsidRPr="00CD4C19">
              <w:t>with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door</w:t>
            </w:r>
            <w:r>
              <w:t xml:space="preserve"> </w:t>
            </w:r>
            <w:r w:rsidRPr="00CD4C19">
              <w:t>cracked</w:t>
            </w:r>
            <w:r>
              <w:t xml:space="preserve"> </w:t>
            </w:r>
            <w:r w:rsidRPr="00CD4C19">
              <w:t>open</w:t>
            </w:r>
            <w:r>
              <w:t xml:space="preserve"> </w:t>
            </w:r>
            <w:r w:rsidRPr="00CD4C19">
              <w:t>using</w:t>
            </w:r>
            <w:r>
              <w:t xml:space="preserve"> </w:t>
            </w:r>
            <w:r w:rsidRPr="00CD4C19">
              <w:t>a</w:t>
            </w:r>
            <w:r>
              <w:t xml:space="preserve"> </w:t>
            </w:r>
            <w:r w:rsidRPr="00CD4C19">
              <w:t>wetted</w:t>
            </w:r>
            <w:r>
              <w:t xml:space="preserve"> </w:t>
            </w:r>
            <w:r w:rsidRPr="00CD4C19">
              <w:t>finger</w:t>
            </w:r>
            <w:r>
              <w:t xml:space="preserve"> </w:t>
            </w:r>
            <w:r w:rsidRPr="00CD4C19">
              <w:t>or</w:t>
            </w:r>
            <w:r>
              <w:t xml:space="preserve"> </w:t>
            </w:r>
            <w:r w:rsidRPr="00CD4C19">
              <w:t>smoke</w:t>
            </w:r>
            <w:r>
              <w:t xml:space="preserve"> </w:t>
            </w:r>
            <w:r w:rsidRPr="00CD4C19">
              <w:t>trace</w:t>
            </w:r>
          </w:p>
        </w:tc>
      </w:tr>
      <w:tr w:rsidR="00CD4C19" w:rsidRPr="00CD4C19" w14:paraId="7B9C3452" w14:textId="77777777" w:rsidTr="00433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7" w:type="dxa"/>
            <w:shd w:val="clear" w:color="auto" w:fill="auto"/>
          </w:tcPr>
          <w:p w14:paraId="392D9290" w14:textId="77777777" w:rsidR="00CD4C19" w:rsidRPr="001A1C1B" w:rsidRDefault="00CD4C19" w:rsidP="001A1C1B">
            <w:pPr>
              <w:pStyle w:val="DHHStabletext"/>
            </w:pPr>
            <w:r w:rsidRPr="001A1C1B">
              <w:t>Dilution ventilation</w:t>
            </w:r>
          </w:p>
        </w:tc>
        <w:tc>
          <w:tcPr>
            <w:tcW w:w="8639" w:type="dxa"/>
            <w:shd w:val="clear" w:color="auto" w:fill="auto"/>
          </w:tcPr>
          <w:p w14:paraId="245C7588" w14:textId="77777777" w:rsidR="00CD4C19" w:rsidRPr="00CD4C19" w:rsidRDefault="00CD4C19" w:rsidP="001A1C1B">
            <w:pPr>
              <w:pStyle w:val="DHHStablebullet1"/>
            </w:pPr>
            <w:r w:rsidRPr="00CD4C19">
              <w:t>Where</w:t>
            </w:r>
            <w:r>
              <w:t xml:space="preserve"> </w:t>
            </w:r>
            <w:r w:rsidRPr="00CD4C19">
              <w:t>capable,</w:t>
            </w:r>
            <w:r>
              <w:t xml:space="preserve"> </w:t>
            </w:r>
            <w:r w:rsidRPr="00CD4C19">
              <w:t>run</w:t>
            </w:r>
            <w:r>
              <w:t xml:space="preserve"> </w:t>
            </w:r>
            <w:r w:rsidRPr="00CD4C19">
              <w:t>systems</w:t>
            </w:r>
            <w:r>
              <w:t xml:space="preserve"> </w:t>
            </w:r>
            <w:r w:rsidRPr="00CD4C19">
              <w:t>at</w:t>
            </w:r>
            <w:r>
              <w:t xml:space="preserve"> </w:t>
            </w:r>
            <w:r w:rsidRPr="00CD4C19">
              <w:t>100%</w:t>
            </w:r>
            <w:r>
              <w:t xml:space="preserve"> </w:t>
            </w:r>
            <w:r w:rsidRPr="00CD4C19">
              <w:t>outside</w:t>
            </w:r>
            <w:r>
              <w:t xml:space="preserve"> </w:t>
            </w:r>
            <w:r w:rsidRPr="00CD4C19">
              <w:t>air</w:t>
            </w:r>
          </w:p>
          <w:p w14:paraId="0A15A65F" w14:textId="77777777" w:rsidR="00CD4C19" w:rsidRPr="00CD4C19" w:rsidRDefault="00CD4C19" w:rsidP="001A1C1B">
            <w:pPr>
              <w:pStyle w:val="DHHStablebullet1"/>
            </w:pPr>
            <w:r w:rsidRPr="00CD4C19">
              <w:t>In</w:t>
            </w:r>
            <w:r>
              <w:t xml:space="preserve"> </w:t>
            </w:r>
            <w:r w:rsidRPr="00CD4C19">
              <w:t>systems</w:t>
            </w:r>
            <w:r>
              <w:t xml:space="preserve"> </w:t>
            </w:r>
            <w:r w:rsidRPr="00CD4C19">
              <w:t>not</w:t>
            </w:r>
            <w:r>
              <w:t xml:space="preserve"> </w:t>
            </w:r>
            <w:r w:rsidRPr="00CD4C19">
              <w:t>designed</w:t>
            </w:r>
            <w:r>
              <w:t xml:space="preserve"> </w:t>
            </w:r>
            <w:r w:rsidRPr="00CD4C19">
              <w:t>for</w:t>
            </w:r>
            <w:r>
              <w:t xml:space="preserve"> </w:t>
            </w:r>
            <w:r w:rsidRPr="00CD4C19">
              <w:t>100%</w:t>
            </w:r>
            <w:r>
              <w:t xml:space="preserve"> </w:t>
            </w:r>
            <w:r w:rsidRPr="00CD4C19">
              <w:t>outside</w:t>
            </w:r>
            <w:r>
              <w:t xml:space="preserve"> </w:t>
            </w:r>
            <w:r w:rsidRPr="00CD4C19">
              <w:t>air,</w:t>
            </w:r>
            <w:r>
              <w:t xml:space="preserve"> </w:t>
            </w:r>
            <w:r w:rsidRPr="00CD4C19">
              <w:t>calculate</w:t>
            </w:r>
            <w:r>
              <w:t xml:space="preserve"> </w:t>
            </w:r>
            <w:r w:rsidRPr="00CD4C19">
              <w:t>and</w:t>
            </w:r>
            <w:r>
              <w:t xml:space="preserve"> </w:t>
            </w:r>
            <w:r w:rsidRPr="00CD4C19">
              <w:t>operate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unit</w:t>
            </w:r>
            <w:r>
              <w:t xml:space="preserve"> </w:t>
            </w:r>
            <w:r w:rsidRPr="00CD4C19">
              <w:t>at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maximum</w:t>
            </w:r>
            <w:r>
              <w:t xml:space="preserve"> </w:t>
            </w:r>
            <w:r w:rsidRPr="00CD4C19">
              <w:t>%</w:t>
            </w:r>
            <w:r>
              <w:t xml:space="preserve"> </w:t>
            </w:r>
            <w:r w:rsidRPr="00CD4C19">
              <w:t>outside</w:t>
            </w:r>
            <w:r>
              <w:t xml:space="preserve"> </w:t>
            </w:r>
            <w:r w:rsidRPr="00CD4C19">
              <w:t>air</w:t>
            </w:r>
            <w:r>
              <w:t xml:space="preserve"> </w:t>
            </w:r>
            <w:r w:rsidRPr="00CD4C19">
              <w:t>based</w:t>
            </w:r>
            <w:r>
              <w:t xml:space="preserve"> </w:t>
            </w:r>
            <w:r w:rsidRPr="00CD4C19">
              <w:t>on</w:t>
            </w:r>
            <w:r>
              <w:t xml:space="preserve"> </w:t>
            </w:r>
            <w:r w:rsidRPr="00CD4C19">
              <w:t>heating</w:t>
            </w:r>
            <w:r>
              <w:t xml:space="preserve"> </w:t>
            </w:r>
            <w:r w:rsidRPr="00CD4C19">
              <w:t>and</w:t>
            </w:r>
            <w:r>
              <w:t xml:space="preserve"> </w:t>
            </w:r>
            <w:r w:rsidRPr="00CD4C19">
              <w:t>cooling</w:t>
            </w:r>
            <w:r>
              <w:t xml:space="preserve"> </w:t>
            </w:r>
            <w:r w:rsidRPr="00CD4C19">
              <w:t>coil</w:t>
            </w:r>
            <w:r>
              <w:t xml:space="preserve"> </w:t>
            </w:r>
            <w:r w:rsidRPr="00CD4C19">
              <w:t>size</w:t>
            </w:r>
          </w:p>
        </w:tc>
      </w:tr>
      <w:tr w:rsidR="00CD4C19" w:rsidRPr="00CD4C19" w14:paraId="020FA98D" w14:textId="77777777" w:rsidTr="00433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7" w:type="dxa"/>
            <w:shd w:val="clear" w:color="auto" w:fill="auto"/>
          </w:tcPr>
          <w:p w14:paraId="32901544" w14:textId="77777777" w:rsidR="00CD4C19" w:rsidRPr="001A1C1B" w:rsidRDefault="00CD4C19" w:rsidP="001A1C1B">
            <w:pPr>
              <w:pStyle w:val="DHHStabletext"/>
            </w:pPr>
            <w:r w:rsidRPr="001A1C1B">
              <w:t xml:space="preserve">Laminar and </w:t>
            </w:r>
            <w:proofErr w:type="spellStart"/>
            <w:r w:rsidRPr="001A1C1B">
              <w:t>uni</w:t>
            </w:r>
            <w:proofErr w:type="spellEnd"/>
            <w:r w:rsidRPr="001A1C1B">
              <w:t>-directional in-room flow regimes</w:t>
            </w:r>
          </w:p>
        </w:tc>
        <w:tc>
          <w:tcPr>
            <w:tcW w:w="8639" w:type="dxa"/>
            <w:shd w:val="clear" w:color="auto" w:fill="auto"/>
          </w:tcPr>
          <w:p w14:paraId="5C8CA5B2" w14:textId="77777777" w:rsidR="00CD4C19" w:rsidRPr="00CD4C19" w:rsidRDefault="00CD4C19" w:rsidP="001A1C1B">
            <w:pPr>
              <w:pStyle w:val="DHHStablebullet1"/>
            </w:pPr>
            <w:r w:rsidRPr="00CD4C19">
              <w:t>Uni-directional</w:t>
            </w:r>
            <w:r>
              <w:t xml:space="preserve"> </w:t>
            </w:r>
            <w:r w:rsidRPr="00CD4C19">
              <w:t>low-velocity</w:t>
            </w:r>
            <w:r>
              <w:t xml:space="preserve"> </w:t>
            </w:r>
            <w:r w:rsidRPr="00CD4C19">
              <w:t>airflow</w:t>
            </w:r>
            <w:r>
              <w:t xml:space="preserve"> </w:t>
            </w:r>
            <w:r w:rsidRPr="00CD4C19">
              <w:t>is</w:t>
            </w:r>
            <w:r>
              <w:t xml:space="preserve"> </w:t>
            </w:r>
            <w:r w:rsidRPr="00CD4C19">
              <w:t>important</w:t>
            </w:r>
            <w:r>
              <w:t xml:space="preserve"> </w:t>
            </w:r>
            <w:r w:rsidRPr="00CD4C19">
              <w:t>in</w:t>
            </w:r>
            <w:r>
              <w:t xml:space="preserve"> </w:t>
            </w:r>
            <w:r w:rsidRPr="00CD4C19">
              <w:t>several</w:t>
            </w:r>
            <w:r>
              <w:t xml:space="preserve"> </w:t>
            </w:r>
            <w:r w:rsidRPr="00CD4C19">
              <w:t>settings,</w:t>
            </w:r>
            <w:r>
              <w:t xml:space="preserve"> </w:t>
            </w:r>
            <w:r w:rsidRPr="00CD4C19">
              <w:t>specifically</w:t>
            </w:r>
            <w:r>
              <w:t xml:space="preserve"> </w:t>
            </w:r>
            <w:r w:rsidRPr="00CD4C19">
              <w:t>operating</w:t>
            </w:r>
            <w:r>
              <w:t xml:space="preserve"> </w:t>
            </w:r>
            <w:r w:rsidRPr="00CD4C19">
              <w:t>theatres</w:t>
            </w:r>
          </w:p>
          <w:p w14:paraId="1ABD8F42" w14:textId="77777777" w:rsidR="00CD4C19" w:rsidRPr="00CD4C19" w:rsidRDefault="00CD4C19" w:rsidP="001A1C1B">
            <w:pPr>
              <w:pStyle w:val="DHHStablebullet1"/>
            </w:pPr>
            <w:r w:rsidRPr="00CD4C19">
              <w:t>Limited</w:t>
            </w:r>
            <w:r>
              <w:t xml:space="preserve"> </w:t>
            </w:r>
            <w:r w:rsidRPr="00CD4C19">
              <w:t>locations</w:t>
            </w:r>
            <w:r>
              <w:t xml:space="preserve"> </w:t>
            </w:r>
            <w:r w:rsidRPr="00CD4C19">
              <w:t>within</w:t>
            </w:r>
            <w:r>
              <w:t xml:space="preserve"> </w:t>
            </w:r>
            <w:r w:rsidRPr="00CD4C19">
              <w:t>a</w:t>
            </w:r>
            <w:r>
              <w:t xml:space="preserve"> </w:t>
            </w:r>
            <w:r w:rsidRPr="00CD4C19">
              <w:t>healthcare</w:t>
            </w:r>
            <w:r>
              <w:t xml:space="preserve"> </w:t>
            </w:r>
            <w:r w:rsidRPr="00CD4C19">
              <w:t>facility</w:t>
            </w:r>
            <w:r>
              <w:t xml:space="preserve"> </w:t>
            </w:r>
            <w:r w:rsidRPr="00CD4C19">
              <w:t>where</w:t>
            </w:r>
            <w:r>
              <w:t xml:space="preserve"> </w:t>
            </w:r>
            <w:r w:rsidRPr="00CD4C19">
              <w:t>these</w:t>
            </w:r>
            <w:r>
              <w:t xml:space="preserve"> </w:t>
            </w:r>
            <w:r w:rsidRPr="00CD4C19">
              <w:t>are</w:t>
            </w:r>
            <w:r>
              <w:t xml:space="preserve"> </w:t>
            </w:r>
            <w:r w:rsidRPr="00CD4C19">
              <w:t>installed</w:t>
            </w:r>
          </w:p>
          <w:p w14:paraId="752D9889" w14:textId="77777777" w:rsidR="00CD4C19" w:rsidRPr="00CD4C19" w:rsidRDefault="00CD4C19" w:rsidP="001A1C1B">
            <w:pPr>
              <w:pStyle w:val="DHHStablebullet1"/>
            </w:pPr>
            <w:r w:rsidRPr="00CD4C19">
              <w:t>Installation</w:t>
            </w:r>
            <w:r>
              <w:t xml:space="preserve"> </w:t>
            </w:r>
            <w:r w:rsidRPr="00CD4C19">
              <w:t>of</w:t>
            </w:r>
            <w:r>
              <w:t xml:space="preserve"> </w:t>
            </w:r>
            <w:r w:rsidRPr="00CD4C19">
              <w:t>such</w:t>
            </w:r>
            <w:r>
              <w:t xml:space="preserve"> </w:t>
            </w:r>
            <w:r w:rsidRPr="00CD4C19">
              <w:t>systems</w:t>
            </w:r>
            <w:r>
              <w:t xml:space="preserve"> </w:t>
            </w:r>
            <w:r w:rsidRPr="00CD4C19">
              <w:t>is</w:t>
            </w:r>
            <w:r>
              <w:t xml:space="preserve"> </w:t>
            </w:r>
            <w:r w:rsidRPr="00CD4C19">
              <w:t>costly</w:t>
            </w:r>
            <w:r>
              <w:t xml:space="preserve"> </w:t>
            </w:r>
            <w:r w:rsidRPr="00CD4C19">
              <w:t>and</w:t>
            </w:r>
            <w:r>
              <w:t xml:space="preserve"> </w:t>
            </w:r>
            <w:r w:rsidRPr="00CD4C19">
              <w:t>requires</w:t>
            </w:r>
            <w:r>
              <w:t xml:space="preserve"> </w:t>
            </w:r>
            <w:r w:rsidRPr="00CD4C19">
              <w:t>major</w:t>
            </w:r>
            <w:r>
              <w:t xml:space="preserve"> </w:t>
            </w:r>
            <w:r w:rsidRPr="00CD4C19">
              <w:t>disruptions</w:t>
            </w:r>
            <w:r>
              <w:t xml:space="preserve"> </w:t>
            </w:r>
            <w:r w:rsidRPr="00CD4C19">
              <w:t>and</w:t>
            </w:r>
            <w:r>
              <w:t xml:space="preserve"> </w:t>
            </w:r>
            <w:r w:rsidRPr="00CD4C19">
              <w:t>detailed</w:t>
            </w:r>
            <w:r>
              <w:t xml:space="preserve"> </w:t>
            </w:r>
            <w:r w:rsidRPr="00CD4C19">
              <w:t>planning</w:t>
            </w:r>
          </w:p>
          <w:p w14:paraId="7141BD7F" w14:textId="77777777" w:rsidR="00CD4C19" w:rsidRPr="00CD4C19" w:rsidRDefault="00CD4C19" w:rsidP="001A1C1B">
            <w:pPr>
              <w:pStyle w:val="DHHStablebullet1"/>
              <w:rPr>
                <w:rFonts w:cs="Arial"/>
              </w:rPr>
            </w:pPr>
            <w:r w:rsidRPr="00CD4C19">
              <w:t>Generally</w:t>
            </w:r>
            <w:r>
              <w:t xml:space="preserve"> </w:t>
            </w:r>
            <w:r w:rsidRPr="00CD4C19">
              <w:t>installed</w:t>
            </w:r>
            <w:r>
              <w:t xml:space="preserve"> </w:t>
            </w:r>
            <w:r w:rsidRPr="00CD4C19">
              <w:t>during</w:t>
            </w:r>
            <w:r>
              <w:t xml:space="preserve"> </w:t>
            </w:r>
            <w:r w:rsidRPr="00CD4C19">
              <w:t>major</w:t>
            </w:r>
            <w:r>
              <w:t xml:space="preserve"> </w:t>
            </w:r>
            <w:r w:rsidRPr="00CD4C19">
              <w:t>capital</w:t>
            </w:r>
            <w:r>
              <w:t xml:space="preserve"> </w:t>
            </w:r>
            <w:r w:rsidRPr="00CD4C19">
              <w:t>works</w:t>
            </w:r>
            <w:r>
              <w:t xml:space="preserve"> </w:t>
            </w:r>
            <w:r w:rsidRPr="00CD4C19">
              <w:t>and</w:t>
            </w:r>
            <w:r>
              <w:t xml:space="preserve"> </w:t>
            </w:r>
            <w:r w:rsidRPr="00CD4C19">
              <w:t>limited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operating</w:t>
            </w:r>
            <w:r>
              <w:t xml:space="preserve"> </w:t>
            </w:r>
            <w:r w:rsidRPr="00CD4C19">
              <w:t>theatre</w:t>
            </w:r>
            <w:r w:rsidR="001A1C1B">
              <w:t>s</w:t>
            </w:r>
          </w:p>
        </w:tc>
      </w:tr>
      <w:tr w:rsidR="00CD4C19" w:rsidRPr="00CD4C19" w14:paraId="5555A2BC" w14:textId="77777777" w:rsidTr="00433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7" w:type="dxa"/>
            <w:shd w:val="clear" w:color="auto" w:fill="auto"/>
          </w:tcPr>
          <w:p w14:paraId="2DE835CE" w14:textId="77777777" w:rsidR="00CD4C19" w:rsidRPr="001A1C1B" w:rsidRDefault="00CD4C19" w:rsidP="001A1C1B">
            <w:pPr>
              <w:pStyle w:val="DHHStabletext"/>
            </w:pPr>
            <w:r w:rsidRPr="001A1C1B">
              <w:t>Differential room /zone pressurisation</w:t>
            </w:r>
          </w:p>
        </w:tc>
        <w:tc>
          <w:tcPr>
            <w:tcW w:w="8639" w:type="dxa"/>
            <w:shd w:val="clear" w:color="auto" w:fill="auto"/>
          </w:tcPr>
          <w:p w14:paraId="4064E06D" w14:textId="77777777" w:rsidR="00CD4C19" w:rsidRPr="00CD4C19" w:rsidRDefault="00CD4C19" w:rsidP="001A1C1B">
            <w:pPr>
              <w:pStyle w:val="DHHStablebullet1"/>
            </w:pPr>
            <w:r w:rsidRPr="00CD4C19">
              <w:t>Pressure</w:t>
            </w:r>
            <w:r>
              <w:t xml:space="preserve"> </w:t>
            </w:r>
            <w:r w:rsidR="001A1C1B">
              <w:t>d</w:t>
            </w:r>
            <w:r w:rsidRPr="00CD4C19">
              <w:t>ifferentials</w:t>
            </w:r>
            <w:r>
              <w:t xml:space="preserve"> </w:t>
            </w:r>
            <w:r w:rsidRPr="00CD4C19">
              <w:t>are</w:t>
            </w:r>
            <w:r>
              <w:t xml:space="preserve"> </w:t>
            </w:r>
            <w:r w:rsidRPr="00CD4C19">
              <w:t>important</w:t>
            </w:r>
            <w:r>
              <w:t xml:space="preserve"> </w:t>
            </w:r>
            <w:r w:rsidRPr="00CD4C19">
              <w:t>for</w:t>
            </w:r>
            <w:r>
              <w:t xml:space="preserve"> </w:t>
            </w:r>
            <w:r w:rsidRPr="00CD4C19">
              <w:t>controlling</w:t>
            </w:r>
            <w:r>
              <w:t xml:space="preserve"> </w:t>
            </w:r>
            <w:r w:rsidRPr="00CD4C19">
              <w:t>airflow</w:t>
            </w:r>
            <w:r>
              <w:t xml:space="preserve"> </w:t>
            </w:r>
            <w:r w:rsidRPr="00CD4C19">
              <w:t>between</w:t>
            </w:r>
            <w:r>
              <w:t xml:space="preserve"> </w:t>
            </w:r>
            <w:r w:rsidRPr="00CD4C19">
              <w:t>areas</w:t>
            </w:r>
            <w:r>
              <w:t xml:space="preserve"> </w:t>
            </w:r>
            <w:r w:rsidRPr="00CD4C19">
              <w:t>in</w:t>
            </w:r>
            <w:r>
              <w:t xml:space="preserve"> </w:t>
            </w:r>
            <w:r w:rsidRPr="00CD4C19">
              <w:t>a</w:t>
            </w:r>
            <w:r>
              <w:t xml:space="preserve"> </w:t>
            </w:r>
            <w:r w:rsidRPr="00CD4C19">
              <w:t>building</w:t>
            </w:r>
          </w:p>
          <w:p w14:paraId="7902961A" w14:textId="77777777" w:rsidR="00CD4C19" w:rsidRPr="00CD4C19" w:rsidRDefault="00CD4C19" w:rsidP="001A1C1B">
            <w:pPr>
              <w:pStyle w:val="DHHStablebullet1"/>
            </w:pPr>
            <w:r w:rsidRPr="00CD4C19">
              <w:t>Negative</w:t>
            </w:r>
            <w:r>
              <w:t xml:space="preserve"> </w:t>
            </w:r>
            <w:r w:rsidRPr="00CD4C19">
              <w:t>pressure</w:t>
            </w:r>
            <w:r>
              <w:t xml:space="preserve"> </w:t>
            </w:r>
            <w:r w:rsidRPr="00CD4C19">
              <w:t>differentials</w:t>
            </w:r>
            <w:r>
              <w:t xml:space="preserve"> </w:t>
            </w:r>
            <w:r w:rsidRPr="00CD4C19">
              <w:t>assist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maintain</w:t>
            </w:r>
            <w:r>
              <w:t xml:space="preserve"> </w:t>
            </w:r>
            <w:r w:rsidRPr="00CD4C19">
              <w:t>potential</w:t>
            </w:r>
            <w:r>
              <w:t xml:space="preserve"> </w:t>
            </w:r>
            <w:r w:rsidRPr="00CD4C19">
              <w:t>infectious</w:t>
            </w:r>
            <w:r>
              <w:t xml:space="preserve"> </w:t>
            </w:r>
            <w:r w:rsidRPr="00CD4C19">
              <w:t>agents</w:t>
            </w:r>
            <w:r>
              <w:t xml:space="preserve"> </w:t>
            </w:r>
            <w:r w:rsidRPr="00CD4C19">
              <w:t>within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area</w:t>
            </w:r>
          </w:p>
          <w:p w14:paraId="734561D9" w14:textId="77777777" w:rsidR="00CD4C19" w:rsidRPr="00CD4C19" w:rsidRDefault="00CD4C19" w:rsidP="001A1C1B">
            <w:pPr>
              <w:pStyle w:val="DHHStablebullet1"/>
            </w:pPr>
            <w:r w:rsidRPr="00CD4C19">
              <w:t>Positive</w:t>
            </w:r>
            <w:r>
              <w:t xml:space="preserve"> </w:t>
            </w:r>
            <w:r w:rsidRPr="00CD4C19">
              <w:t>pressure</w:t>
            </w:r>
            <w:r>
              <w:t xml:space="preserve"> </w:t>
            </w:r>
            <w:r w:rsidRPr="00CD4C19">
              <w:t>differentials</w:t>
            </w:r>
            <w:r>
              <w:t xml:space="preserve"> </w:t>
            </w:r>
            <w:r w:rsidRPr="00CD4C19">
              <w:t>provide</w:t>
            </w:r>
            <w:r>
              <w:t xml:space="preserve"> </w:t>
            </w:r>
            <w:r w:rsidRPr="00CD4C19">
              <w:t>protective</w:t>
            </w:r>
            <w:r>
              <w:t xml:space="preserve"> </w:t>
            </w:r>
            <w:r w:rsidRPr="00CD4C19">
              <w:t>environments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assist</w:t>
            </w:r>
            <w:r>
              <w:t xml:space="preserve"> </w:t>
            </w:r>
            <w:r w:rsidRPr="00CD4C19">
              <w:t>in</w:t>
            </w:r>
            <w:r>
              <w:t xml:space="preserve"> </w:t>
            </w:r>
            <w:r w:rsidRPr="00CD4C19">
              <w:t>maintaining</w:t>
            </w:r>
            <w:r>
              <w:t xml:space="preserve"> </w:t>
            </w:r>
            <w:r w:rsidRPr="00CD4C19">
              <w:t>potential</w:t>
            </w:r>
            <w:r>
              <w:t xml:space="preserve"> </w:t>
            </w:r>
            <w:r w:rsidRPr="00CD4C19">
              <w:t>infectious</w:t>
            </w:r>
            <w:r>
              <w:t xml:space="preserve"> </w:t>
            </w:r>
            <w:r w:rsidRPr="00CD4C19">
              <w:t>agents</w:t>
            </w:r>
            <w:r>
              <w:t xml:space="preserve"> </w:t>
            </w:r>
            <w:r w:rsidRPr="00CD4C19">
              <w:t>out</w:t>
            </w:r>
            <w:r>
              <w:t xml:space="preserve"> </w:t>
            </w:r>
            <w:r w:rsidRPr="00CD4C19">
              <w:t>of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areas</w:t>
            </w:r>
          </w:p>
          <w:p w14:paraId="47C7AC28" w14:textId="77777777" w:rsidR="00CD4C19" w:rsidRPr="00CD4C19" w:rsidRDefault="00CD4C19" w:rsidP="001A1C1B">
            <w:pPr>
              <w:pStyle w:val="DHHStablebullet1"/>
            </w:pPr>
            <w:r w:rsidRPr="00CD4C19">
              <w:t>Adjustment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building</w:t>
            </w:r>
            <w:r>
              <w:t xml:space="preserve"> </w:t>
            </w:r>
            <w:r w:rsidRPr="00CD4C19">
              <w:t>HVAC</w:t>
            </w:r>
            <w:r>
              <w:t xml:space="preserve"> </w:t>
            </w:r>
            <w:r w:rsidRPr="00CD4C19">
              <w:t>systems</w:t>
            </w:r>
            <w:r>
              <w:t xml:space="preserve"> </w:t>
            </w:r>
            <w:r w:rsidRPr="00CD4C19">
              <w:t>and</w:t>
            </w:r>
            <w:r>
              <w:t xml:space="preserve"> </w:t>
            </w:r>
            <w:r w:rsidRPr="00CD4C19">
              <w:t>air</w:t>
            </w:r>
            <w:r>
              <w:t xml:space="preserve"> </w:t>
            </w:r>
            <w:r w:rsidRPr="00CD4C19">
              <w:t>leakage</w:t>
            </w:r>
            <w:r>
              <w:t xml:space="preserve"> </w:t>
            </w:r>
            <w:r w:rsidRPr="00CD4C19">
              <w:t>paths</w:t>
            </w:r>
            <w:r>
              <w:t xml:space="preserve"> </w:t>
            </w:r>
            <w:r w:rsidRPr="00CD4C19">
              <w:t>may</w:t>
            </w:r>
            <w:r>
              <w:t xml:space="preserve"> </w:t>
            </w:r>
            <w:r w:rsidRPr="00CD4C19">
              <w:t>be</w:t>
            </w:r>
            <w:r>
              <w:t xml:space="preserve"> </w:t>
            </w:r>
            <w:r w:rsidRPr="00CD4C19">
              <w:t>required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ensure</w:t>
            </w:r>
            <w:r>
              <w:t xml:space="preserve"> </w:t>
            </w:r>
            <w:r w:rsidRPr="00CD4C19">
              <w:t>pressure</w:t>
            </w:r>
            <w:r>
              <w:t xml:space="preserve"> </w:t>
            </w:r>
            <w:r w:rsidRPr="00CD4C19">
              <w:t>differentials</w:t>
            </w:r>
            <w:r>
              <w:t xml:space="preserve"> </w:t>
            </w:r>
            <w:r w:rsidRPr="00CD4C19">
              <w:t>are</w:t>
            </w:r>
            <w:r>
              <w:t xml:space="preserve"> </w:t>
            </w:r>
            <w:r w:rsidRPr="00CD4C19">
              <w:t>achieved/maintained</w:t>
            </w:r>
          </w:p>
          <w:p w14:paraId="52244AC7" w14:textId="77777777" w:rsidR="00CD4C19" w:rsidRPr="00CD4C19" w:rsidRDefault="00CD4C19" w:rsidP="001A1C1B">
            <w:pPr>
              <w:pStyle w:val="DHHStablebullet1"/>
            </w:pPr>
            <w:r w:rsidRPr="00CD4C19">
              <w:t>Relatively</w:t>
            </w:r>
            <w:r>
              <w:t xml:space="preserve"> </w:t>
            </w:r>
            <w:r w:rsidRPr="00CD4C19">
              <w:t>quick</w:t>
            </w:r>
            <w:r>
              <w:t xml:space="preserve"> </w:t>
            </w:r>
            <w:r w:rsidRPr="00CD4C19">
              <w:t>and</w:t>
            </w:r>
            <w:r>
              <w:t xml:space="preserve"> </w:t>
            </w:r>
            <w:r w:rsidRPr="00CD4C19">
              <w:t>cost</w:t>
            </w:r>
            <w:r>
              <w:t xml:space="preserve"> </w:t>
            </w:r>
            <w:r w:rsidRPr="00CD4C19">
              <w:t>efficient</w:t>
            </w:r>
            <w:r>
              <w:t xml:space="preserve"> </w:t>
            </w:r>
            <w:r w:rsidRPr="00CD4C19">
              <w:t>method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provide</w:t>
            </w:r>
            <w:r>
              <w:t xml:space="preserve"> </w:t>
            </w:r>
            <w:r w:rsidRPr="00CD4C19">
              <w:t>protected</w:t>
            </w:r>
            <w:r>
              <w:t xml:space="preserve"> </w:t>
            </w:r>
            <w:r w:rsidRPr="00CD4C19">
              <w:t>areas,</w:t>
            </w:r>
            <w:r>
              <w:t xml:space="preserve"> </w:t>
            </w:r>
            <w:r w:rsidRPr="00CD4C19">
              <w:t>provided</w:t>
            </w:r>
            <w:r>
              <w:t xml:space="preserve"> </w:t>
            </w:r>
            <w:r w:rsidRPr="00CD4C19">
              <w:t>HVAC</w:t>
            </w:r>
            <w:r>
              <w:t xml:space="preserve"> </w:t>
            </w:r>
            <w:r w:rsidRPr="00CD4C19">
              <w:t>system</w:t>
            </w:r>
            <w:r>
              <w:t xml:space="preserve"> </w:t>
            </w:r>
            <w:r w:rsidRPr="00CD4C19">
              <w:t>have</w:t>
            </w:r>
            <w:r>
              <w:t xml:space="preserve"> </w:t>
            </w:r>
            <w:r w:rsidRPr="00CD4C19">
              <w:t>capability</w:t>
            </w:r>
            <w:r>
              <w:t xml:space="preserve"> </w:t>
            </w:r>
            <w:r w:rsidRPr="00CD4C19">
              <w:t>and</w:t>
            </w:r>
            <w:r>
              <w:t xml:space="preserve"> </w:t>
            </w:r>
            <w:r w:rsidRPr="00CD4C19">
              <w:t>capacity</w:t>
            </w:r>
          </w:p>
        </w:tc>
      </w:tr>
      <w:tr w:rsidR="00CD4C19" w:rsidRPr="00CD4C19" w14:paraId="2B9DF40B" w14:textId="77777777" w:rsidTr="00433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7" w:type="dxa"/>
            <w:shd w:val="clear" w:color="auto" w:fill="auto"/>
          </w:tcPr>
          <w:p w14:paraId="5150FC75" w14:textId="77777777" w:rsidR="00CD4C19" w:rsidRPr="001A1C1B" w:rsidRDefault="00CD4C19" w:rsidP="001A1C1B">
            <w:pPr>
              <w:pStyle w:val="DHHStabletext"/>
            </w:pPr>
            <w:r w:rsidRPr="001A1C1B">
              <w:lastRenderedPageBreak/>
              <w:t>Personalised ventilation</w:t>
            </w:r>
          </w:p>
        </w:tc>
        <w:tc>
          <w:tcPr>
            <w:tcW w:w="8639" w:type="dxa"/>
            <w:shd w:val="clear" w:color="auto" w:fill="auto"/>
          </w:tcPr>
          <w:p w14:paraId="2AF1FF81" w14:textId="77777777" w:rsidR="00CD4C19" w:rsidRPr="00CD4C19" w:rsidRDefault="00CD4C19" w:rsidP="001A1C1B">
            <w:pPr>
              <w:pStyle w:val="DHHStablebullet1"/>
            </w:pPr>
            <w:r w:rsidRPr="00CD4C19">
              <w:t>Personalised</w:t>
            </w:r>
            <w:r>
              <w:t xml:space="preserve"> </w:t>
            </w:r>
            <w:r w:rsidRPr="00CD4C19">
              <w:t>ventilation</w:t>
            </w:r>
            <w:r>
              <w:t xml:space="preserve"> </w:t>
            </w:r>
            <w:r w:rsidRPr="00CD4C19">
              <w:t>systems</w:t>
            </w:r>
            <w:r>
              <w:t xml:space="preserve"> </w:t>
            </w:r>
            <w:r w:rsidRPr="00CD4C19">
              <w:t>may</w:t>
            </w:r>
            <w:r>
              <w:t xml:space="preserve"> </w:t>
            </w:r>
            <w:r w:rsidRPr="00CD4C19">
              <w:t>be</w:t>
            </w:r>
            <w:r>
              <w:t xml:space="preserve"> </w:t>
            </w:r>
            <w:r w:rsidRPr="00CD4C19">
              <w:t>suitable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provide</w:t>
            </w:r>
            <w:r>
              <w:t xml:space="preserve"> </w:t>
            </w:r>
            <w:r w:rsidRPr="00CD4C19">
              <w:t>a</w:t>
            </w:r>
            <w:r>
              <w:t xml:space="preserve"> </w:t>
            </w:r>
            <w:r w:rsidRPr="00CD4C19">
              <w:t>protection</w:t>
            </w:r>
            <w:r>
              <w:t xml:space="preserve"> </w:t>
            </w:r>
            <w:r w:rsidRPr="00CD4C19">
              <w:t>zone</w:t>
            </w:r>
            <w:r>
              <w:t xml:space="preserve"> </w:t>
            </w:r>
            <w:r w:rsidRPr="00CD4C19">
              <w:t>around</w:t>
            </w:r>
            <w:r>
              <w:t xml:space="preserve"> </w:t>
            </w:r>
            <w:r w:rsidRPr="00CD4C19">
              <w:t>an</w:t>
            </w:r>
            <w:r>
              <w:t xml:space="preserve"> </w:t>
            </w:r>
            <w:r w:rsidRPr="00CD4C19">
              <w:t>occupant’s</w:t>
            </w:r>
            <w:r>
              <w:t xml:space="preserve"> </w:t>
            </w:r>
            <w:r w:rsidRPr="00CD4C19">
              <w:t>breathing</w:t>
            </w:r>
            <w:r>
              <w:t xml:space="preserve"> </w:t>
            </w:r>
            <w:r w:rsidRPr="00CD4C19">
              <w:t>zone.</w:t>
            </w:r>
            <w:r>
              <w:t xml:space="preserve"> </w:t>
            </w:r>
            <w:r w:rsidRPr="00CD4C19">
              <w:t>Personali</w:t>
            </w:r>
            <w:r w:rsidR="001A1C1B">
              <w:t>s</w:t>
            </w:r>
            <w:r w:rsidRPr="00CD4C19">
              <w:t>ed</w:t>
            </w:r>
            <w:r>
              <w:t xml:space="preserve"> </w:t>
            </w:r>
            <w:r w:rsidRPr="00CD4C19">
              <w:t>ventilation</w:t>
            </w:r>
            <w:r>
              <w:t xml:space="preserve"> </w:t>
            </w:r>
            <w:r w:rsidRPr="00CD4C19">
              <w:t>may</w:t>
            </w:r>
            <w:r>
              <w:t xml:space="preserve"> </w:t>
            </w:r>
            <w:r w:rsidRPr="00CD4C19">
              <w:t>be</w:t>
            </w:r>
            <w:r>
              <w:t xml:space="preserve"> </w:t>
            </w:r>
            <w:r w:rsidRPr="00CD4C19">
              <w:t>effective</w:t>
            </w:r>
            <w:r>
              <w:t xml:space="preserve"> </w:t>
            </w:r>
            <w:r w:rsidRPr="00CD4C19">
              <w:t>against</w:t>
            </w:r>
            <w:r>
              <w:t xml:space="preserve"> </w:t>
            </w:r>
            <w:r w:rsidRPr="00CD4C19">
              <w:t>aerosols</w:t>
            </w:r>
            <w:r>
              <w:t xml:space="preserve"> </w:t>
            </w:r>
            <w:r w:rsidRPr="00CD4C19">
              <w:t>that</w:t>
            </w:r>
            <w:r>
              <w:t xml:space="preserve"> </w:t>
            </w:r>
            <w:r w:rsidRPr="00CD4C19">
              <w:t>travel</w:t>
            </w:r>
            <w:r>
              <w:t xml:space="preserve"> </w:t>
            </w:r>
            <w:r w:rsidRPr="00CD4C19">
              <w:t>both</w:t>
            </w:r>
            <w:r>
              <w:t xml:space="preserve"> </w:t>
            </w:r>
            <w:r w:rsidRPr="00CD4C19">
              <w:t>long</w:t>
            </w:r>
            <w:r>
              <w:t xml:space="preserve"> </w:t>
            </w:r>
            <w:r w:rsidRPr="00CD4C19">
              <w:t>distances</w:t>
            </w:r>
            <w:r>
              <w:t xml:space="preserve"> </w:t>
            </w:r>
            <w:r w:rsidRPr="00CD4C19">
              <w:t>as</w:t>
            </w:r>
            <w:r>
              <w:t xml:space="preserve"> </w:t>
            </w:r>
            <w:r w:rsidRPr="00CD4C19">
              <w:t>well</w:t>
            </w:r>
            <w:r>
              <w:t xml:space="preserve"> </w:t>
            </w:r>
            <w:r w:rsidRPr="00CD4C19">
              <w:t>as</w:t>
            </w:r>
            <w:r>
              <w:t xml:space="preserve"> </w:t>
            </w:r>
            <w:r w:rsidRPr="00CD4C19">
              <w:t>short-range</w:t>
            </w:r>
            <w:r>
              <w:t xml:space="preserve"> </w:t>
            </w:r>
            <w:r w:rsidRPr="00CD4C19">
              <w:t>routes</w:t>
            </w:r>
          </w:p>
          <w:p w14:paraId="20E3BA07" w14:textId="77777777" w:rsidR="00CD4C19" w:rsidRPr="00CD4C19" w:rsidRDefault="00CD4C19" w:rsidP="001A1C1B">
            <w:pPr>
              <w:pStyle w:val="DHHStablebullet1"/>
            </w:pPr>
            <w:r w:rsidRPr="00CD4C19">
              <w:t>There</w:t>
            </w:r>
            <w:r>
              <w:t xml:space="preserve"> </w:t>
            </w:r>
            <w:r w:rsidRPr="00CD4C19">
              <w:t>are</w:t>
            </w:r>
            <w:r>
              <w:t xml:space="preserve"> </w:t>
            </w:r>
            <w:r w:rsidRPr="00CD4C19">
              <w:t>no</w:t>
            </w:r>
            <w:r>
              <w:t xml:space="preserve"> </w:t>
            </w:r>
            <w:r w:rsidRPr="00CD4C19">
              <w:t>known</w:t>
            </w:r>
            <w:r>
              <w:t xml:space="preserve"> </w:t>
            </w:r>
            <w:r w:rsidRPr="00CD4C19">
              <w:t>studies</w:t>
            </w:r>
            <w:r>
              <w:t xml:space="preserve"> </w:t>
            </w:r>
            <w:r w:rsidRPr="00CD4C19">
              <w:t>that</w:t>
            </w:r>
            <w:r>
              <w:t xml:space="preserve"> </w:t>
            </w:r>
            <w:r w:rsidRPr="00CD4C19">
              <w:t>confirm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efficacy</w:t>
            </w:r>
            <w:r>
              <w:t xml:space="preserve"> </w:t>
            </w:r>
            <w:r w:rsidRPr="00CD4C19">
              <w:t>of</w:t>
            </w:r>
            <w:r>
              <w:t xml:space="preserve"> </w:t>
            </w:r>
            <w:r w:rsidRPr="00CD4C19">
              <w:t>personalised</w:t>
            </w:r>
            <w:r>
              <w:t xml:space="preserve"> </w:t>
            </w:r>
            <w:r w:rsidRPr="00CD4C19">
              <w:t>ventilation</w:t>
            </w:r>
            <w:r>
              <w:t xml:space="preserve"> </w:t>
            </w:r>
            <w:r w:rsidRPr="00CD4C19">
              <w:t>systems</w:t>
            </w:r>
          </w:p>
          <w:p w14:paraId="5B6460EE" w14:textId="77777777" w:rsidR="00CD4C19" w:rsidRPr="00CD4C19" w:rsidRDefault="00CD4C19" w:rsidP="001A1C1B">
            <w:pPr>
              <w:pStyle w:val="DHHStablebullet1"/>
            </w:pPr>
            <w:r w:rsidRPr="00CD4C19">
              <w:t>Protective</w:t>
            </w:r>
            <w:r>
              <w:t xml:space="preserve"> </w:t>
            </w:r>
            <w:r w:rsidRPr="00CD4C19">
              <w:t>zone</w:t>
            </w:r>
            <w:r>
              <w:t xml:space="preserve"> </w:t>
            </w:r>
            <w:r w:rsidRPr="00CD4C19">
              <w:t>may</w:t>
            </w:r>
            <w:r>
              <w:t xml:space="preserve"> </w:t>
            </w:r>
            <w:r w:rsidRPr="00CD4C19">
              <w:t>need</w:t>
            </w:r>
            <w:r>
              <w:t xml:space="preserve"> </w:t>
            </w:r>
            <w:r w:rsidRPr="00CD4C19">
              <w:t>verification</w:t>
            </w:r>
            <w:r>
              <w:t xml:space="preserve"> </w:t>
            </w:r>
            <w:r w:rsidRPr="00CD4C19">
              <w:t>via</w:t>
            </w:r>
            <w:r>
              <w:t xml:space="preserve"> </w:t>
            </w:r>
            <w:r w:rsidR="001A1C1B" w:rsidRPr="00CD4C19">
              <w:t>computational</w:t>
            </w:r>
            <w:r w:rsidR="001A1C1B">
              <w:t xml:space="preserve"> </w:t>
            </w:r>
            <w:r w:rsidR="001A1C1B" w:rsidRPr="00CD4C19">
              <w:t>fluid</w:t>
            </w:r>
            <w:r w:rsidR="001A1C1B">
              <w:t xml:space="preserve"> </w:t>
            </w:r>
            <w:r w:rsidR="001A1C1B" w:rsidRPr="00CD4C19">
              <w:t>dynamics</w:t>
            </w:r>
            <w:r w:rsidR="001A1C1B">
              <w:t xml:space="preserve"> </w:t>
            </w:r>
            <w:r w:rsidRPr="00CD4C19">
              <w:t>(CFD)</w:t>
            </w:r>
            <w:r>
              <w:t xml:space="preserve"> </w:t>
            </w:r>
            <w:r w:rsidRPr="00CD4C19">
              <w:t>analysis</w:t>
            </w:r>
          </w:p>
          <w:p w14:paraId="34E761C1" w14:textId="77777777" w:rsidR="00CD4C19" w:rsidRPr="00CD4C19" w:rsidRDefault="00CD4C19" w:rsidP="001A1C1B">
            <w:pPr>
              <w:pStyle w:val="DHHStablebullet1"/>
            </w:pPr>
            <w:r w:rsidRPr="00CD4C19">
              <w:t>Not</w:t>
            </w:r>
            <w:r>
              <w:t xml:space="preserve"> </w:t>
            </w:r>
            <w:r w:rsidRPr="00CD4C19">
              <w:t>all</w:t>
            </w:r>
            <w:r>
              <w:t xml:space="preserve"> </w:t>
            </w:r>
            <w:r w:rsidRPr="00CD4C19">
              <w:t>facilities</w:t>
            </w:r>
            <w:r>
              <w:t xml:space="preserve"> </w:t>
            </w:r>
            <w:r w:rsidRPr="00CD4C19">
              <w:t>will</w:t>
            </w:r>
            <w:r>
              <w:t xml:space="preserve"> </w:t>
            </w:r>
            <w:r w:rsidRPr="00CD4C19">
              <w:t>have</w:t>
            </w:r>
            <w:r>
              <w:t xml:space="preserve"> </w:t>
            </w:r>
            <w:r w:rsidRPr="00CD4C19">
              <w:t>infrastructure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provide</w:t>
            </w:r>
            <w:r>
              <w:t xml:space="preserve"> </w:t>
            </w:r>
            <w:r w:rsidRPr="00CD4C19">
              <w:t>this</w:t>
            </w:r>
            <w:r>
              <w:t xml:space="preserve"> </w:t>
            </w:r>
            <w:r w:rsidRPr="00CD4C19">
              <w:t>level</w:t>
            </w:r>
            <w:r>
              <w:t xml:space="preserve"> </w:t>
            </w:r>
            <w:r w:rsidRPr="00CD4C19">
              <w:t>of</w:t>
            </w:r>
            <w:r>
              <w:t xml:space="preserve"> </w:t>
            </w:r>
            <w:r w:rsidRPr="00CD4C19">
              <w:t>protection</w:t>
            </w:r>
            <w:r>
              <w:t xml:space="preserve"> </w:t>
            </w:r>
            <w:r w:rsidRPr="00CD4C19">
              <w:t>where</w:t>
            </w:r>
            <w:r>
              <w:t xml:space="preserve"> </w:t>
            </w:r>
            <w:r w:rsidRPr="00CD4C19">
              <w:t>required</w:t>
            </w:r>
          </w:p>
        </w:tc>
      </w:tr>
      <w:tr w:rsidR="00CD4C19" w:rsidRPr="00CD4C19" w14:paraId="573305D1" w14:textId="77777777" w:rsidTr="00433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7" w:type="dxa"/>
            <w:shd w:val="clear" w:color="auto" w:fill="auto"/>
          </w:tcPr>
          <w:p w14:paraId="65A8160C" w14:textId="77777777" w:rsidR="00CD4C19" w:rsidRPr="001A1C1B" w:rsidRDefault="00CD4C19" w:rsidP="001A1C1B">
            <w:pPr>
              <w:pStyle w:val="DHHStabletext"/>
            </w:pPr>
            <w:r w:rsidRPr="001A1C1B">
              <w:t>Source capture ventilation</w:t>
            </w:r>
          </w:p>
        </w:tc>
        <w:tc>
          <w:tcPr>
            <w:tcW w:w="8639" w:type="dxa"/>
            <w:shd w:val="clear" w:color="auto" w:fill="auto"/>
          </w:tcPr>
          <w:p w14:paraId="7C62B235" w14:textId="77777777" w:rsidR="00CD4C19" w:rsidRPr="00CD4C19" w:rsidRDefault="00CD4C19" w:rsidP="001A1C1B">
            <w:pPr>
              <w:pStyle w:val="DHHStablebullet1"/>
            </w:pPr>
            <w:r w:rsidRPr="00CD4C19">
              <w:t>Local,</w:t>
            </w:r>
            <w:r>
              <w:t xml:space="preserve"> </w:t>
            </w:r>
            <w:r w:rsidRPr="00CD4C19">
              <w:t>efficient</w:t>
            </w:r>
            <w:r>
              <w:t xml:space="preserve"> </w:t>
            </w:r>
            <w:r w:rsidRPr="00CD4C19">
              <w:t>portable</w:t>
            </w:r>
            <w:r>
              <w:t xml:space="preserve"> </w:t>
            </w:r>
            <w:r w:rsidRPr="00CD4C19">
              <w:t>filtration</w:t>
            </w:r>
            <w:r>
              <w:t xml:space="preserve"> </w:t>
            </w:r>
            <w:r w:rsidRPr="00CD4C19">
              <w:t>units</w:t>
            </w:r>
            <w:r>
              <w:t xml:space="preserve"> </w:t>
            </w:r>
            <w:r w:rsidRPr="00CD4C19">
              <w:t>may</w:t>
            </w:r>
            <w:r>
              <w:t xml:space="preserve"> </w:t>
            </w:r>
            <w:r w:rsidRPr="00CD4C19">
              <w:t>be</w:t>
            </w:r>
            <w:r>
              <w:t xml:space="preserve"> </w:t>
            </w:r>
            <w:r w:rsidRPr="00CD4C19">
              <w:t>used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reduce</w:t>
            </w:r>
            <w:r>
              <w:t xml:space="preserve"> </w:t>
            </w:r>
            <w:r w:rsidRPr="00CD4C19">
              <w:t>local</w:t>
            </w:r>
            <w:r>
              <w:t xml:space="preserve"> </w:t>
            </w:r>
            <w:r w:rsidRPr="00CD4C19">
              <w:t>airborne</w:t>
            </w:r>
            <w:r>
              <w:t xml:space="preserve"> </w:t>
            </w:r>
            <w:r w:rsidRPr="00CD4C19">
              <w:t>loads</w:t>
            </w:r>
          </w:p>
          <w:p w14:paraId="715B9203" w14:textId="77777777" w:rsidR="00CD4C19" w:rsidRPr="00CD4C19" w:rsidRDefault="00CD4C19" w:rsidP="001A1C1B">
            <w:pPr>
              <w:pStyle w:val="DHHStablebullet1"/>
            </w:pPr>
            <w:r w:rsidRPr="00CD4C19">
              <w:t>May</w:t>
            </w:r>
            <w:r>
              <w:t xml:space="preserve"> </w:t>
            </w:r>
            <w:r w:rsidRPr="00CD4C19">
              <w:t>serve</w:t>
            </w:r>
            <w:r>
              <w:t xml:space="preserve"> </w:t>
            </w:r>
            <w:r w:rsidRPr="00CD4C19">
              <w:t>purposes</w:t>
            </w:r>
            <w:r>
              <w:t xml:space="preserve"> </w:t>
            </w:r>
            <w:r w:rsidRPr="00CD4C19">
              <w:t>in</w:t>
            </w:r>
            <w:r>
              <w:t xml:space="preserve"> </w:t>
            </w:r>
            <w:r w:rsidRPr="00CD4C19">
              <w:t>high</w:t>
            </w:r>
            <w:r>
              <w:t xml:space="preserve"> </w:t>
            </w:r>
            <w:r w:rsidRPr="00CD4C19">
              <w:t>traffic</w:t>
            </w:r>
            <w:r>
              <w:t xml:space="preserve"> </w:t>
            </w:r>
            <w:r w:rsidRPr="00CD4C19">
              <w:t>public</w:t>
            </w:r>
            <w:r>
              <w:t xml:space="preserve"> </w:t>
            </w:r>
            <w:r w:rsidRPr="00CD4C19">
              <w:t>occupancies</w:t>
            </w:r>
          </w:p>
          <w:p w14:paraId="60FD798B" w14:textId="77777777" w:rsidR="00CD4C19" w:rsidRPr="00CD4C19" w:rsidRDefault="00CD4C19" w:rsidP="001A1C1B">
            <w:pPr>
              <w:pStyle w:val="DHHStablebullet1"/>
            </w:pPr>
            <w:r w:rsidRPr="00CD4C19">
              <w:t>Based</w:t>
            </w:r>
            <w:r>
              <w:t xml:space="preserve"> </w:t>
            </w:r>
            <w:r w:rsidRPr="00CD4C19">
              <w:t>on</w:t>
            </w:r>
            <w:r>
              <w:t xml:space="preserve"> </w:t>
            </w:r>
            <w:r w:rsidRPr="00CD4C19">
              <w:t>size</w:t>
            </w:r>
            <w:r>
              <w:t xml:space="preserve"> </w:t>
            </w:r>
            <w:r w:rsidRPr="00CD4C19">
              <w:t>of</w:t>
            </w:r>
            <w:r>
              <w:t xml:space="preserve"> </w:t>
            </w:r>
            <w:r w:rsidRPr="00CD4C19">
              <w:t>unit</w:t>
            </w:r>
            <w:r>
              <w:t xml:space="preserve"> </w:t>
            </w:r>
            <w:r w:rsidRPr="00CD4C19">
              <w:t>coverage</w:t>
            </w:r>
            <w:r>
              <w:t xml:space="preserve"> </w:t>
            </w:r>
            <w:r w:rsidRPr="00CD4C19">
              <w:t>generally</w:t>
            </w:r>
            <w:r>
              <w:t xml:space="preserve"> </w:t>
            </w:r>
            <w:r w:rsidRPr="00CD4C19">
              <w:t>small</w:t>
            </w:r>
            <w:r>
              <w:t xml:space="preserve"> </w:t>
            </w:r>
            <w:r w:rsidRPr="00CD4C19">
              <w:t>and</w:t>
            </w:r>
            <w:r>
              <w:t xml:space="preserve"> </w:t>
            </w:r>
            <w:r w:rsidRPr="00CD4C19">
              <w:t>localised</w:t>
            </w:r>
          </w:p>
          <w:p w14:paraId="772CBE75" w14:textId="77777777" w:rsidR="00CD4C19" w:rsidRPr="00CD4C19" w:rsidRDefault="00CD4C19" w:rsidP="001A1C1B">
            <w:pPr>
              <w:pStyle w:val="DHHStablebullet1"/>
            </w:pPr>
            <w:r w:rsidRPr="00CD4C19">
              <w:t>Relatively</w:t>
            </w:r>
            <w:r>
              <w:t xml:space="preserve"> </w:t>
            </w:r>
            <w:r w:rsidRPr="00CD4C19">
              <w:t>quick</w:t>
            </w:r>
            <w:r>
              <w:t xml:space="preserve"> </w:t>
            </w:r>
            <w:r w:rsidRPr="00CD4C19">
              <w:t>cost-efficient</w:t>
            </w:r>
            <w:r>
              <w:t xml:space="preserve"> </w:t>
            </w:r>
            <w:r w:rsidRPr="00CD4C19">
              <w:t>solution</w:t>
            </w:r>
          </w:p>
          <w:p w14:paraId="0A937D1A" w14:textId="77777777" w:rsidR="00CD4C19" w:rsidRPr="00CD4C19" w:rsidRDefault="00CD4C19" w:rsidP="001A1C1B">
            <w:pPr>
              <w:pStyle w:val="DHHStablebullet1"/>
            </w:pPr>
            <w:r w:rsidRPr="00CD4C19">
              <w:t>Where</w:t>
            </w:r>
            <w:r>
              <w:t xml:space="preserve"> </w:t>
            </w:r>
            <w:r w:rsidRPr="00CD4C19">
              <w:t>specific</w:t>
            </w:r>
            <w:r>
              <w:t xml:space="preserve"> </w:t>
            </w:r>
            <w:r w:rsidRPr="00CD4C19">
              <w:t>processes</w:t>
            </w:r>
            <w:r>
              <w:t xml:space="preserve"> </w:t>
            </w:r>
            <w:r w:rsidRPr="00CD4C19">
              <w:t>are</w:t>
            </w:r>
            <w:r>
              <w:t xml:space="preserve"> </w:t>
            </w:r>
            <w:r w:rsidRPr="00CD4C19">
              <w:t>being</w:t>
            </w:r>
            <w:r>
              <w:t xml:space="preserve"> </w:t>
            </w:r>
            <w:r w:rsidRPr="00CD4C19">
              <w:t>undertaken,</w:t>
            </w:r>
            <w:r>
              <w:t xml:space="preserve"> </w:t>
            </w:r>
            <w:r w:rsidRPr="00CD4C19">
              <w:t>source</w:t>
            </w:r>
            <w:r>
              <w:t xml:space="preserve"> </w:t>
            </w:r>
            <w:r w:rsidRPr="00CD4C19">
              <w:t>capture</w:t>
            </w:r>
            <w:r>
              <w:t xml:space="preserve"> </w:t>
            </w:r>
            <w:r w:rsidRPr="00CD4C19">
              <w:t>hoods</w:t>
            </w:r>
            <w:r>
              <w:t xml:space="preserve"> </w:t>
            </w:r>
            <w:r w:rsidRPr="00CD4C19">
              <w:t>can</w:t>
            </w:r>
            <w:r>
              <w:t xml:space="preserve"> </w:t>
            </w:r>
            <w:r w:rsidRPr="00CD4C19">
              <w:t>be</w:t>
            </w:r>
            <w:r>
              <w:t xml:space="preserve"> </w:t>
            </w:r>
            <w:r w:rsidRPr="00CD4C19">
              <w:t>positioned</w:t>
            </w:r>
            <w:r>
              <w:t xml:space="preserve"> </w:t>
            </w:r>
            <w:r w:rsidRPr="00CD4C19">
              <w:t>very</w:t>
            </w:r>
            <w:r>
              <w:t xml:space="preserve"> </w:t>
            </w:r>
            <w:r w:rsidRPr="00CD4C19">
              <w:t>close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where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source</w:t>
            </w:r>
            <w:r>
              <w:t xml:space="preserve"> </w:t>
            </w:r>
            <w:r w:rsidRPr="00CD4C19">
              <w:t>of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aerosol</w:t>
            </w:r>
            <w:r>
              <w:t xml:space="preserve"> </w:t>
            </w:r>
            <w:r w:rsidRPr="00CD4C19">
              <w:t>is</w:t>
            </w:r>
            <w:r>
              <w:t xml:space="preserve"> </w:t>
            </w:r>
            <w:r w:rsidRPr="00CD4C19">
              <w:t>being</w:t>
            </w:r>
            <w:r>
              <w:t xml:space="preserve"> </w:t>
            </w:r>
            <w:r w:rsidRPr="00CD4C19">
              <w:t>generated</w:t>
            </w:r>
          </w:p>
        </w:tc>
      </w:tr>
      <w:tr w:rsidR="00CD4C19" w:rsidRPr="00CD4C19" w14:paraId="041B3FA2" w14:textId="77777777" w:rsidTr="00433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7" w:type="dxa"/>
            <w:shd w:val="clear" w:color="auto" w:fill="auto"/>
          </w:tcPr>
          <w:p w14:paraId="5B7305AE" w14:textId="77777777" w:rsidR="00CD4C19" w:rsidRPr="001A1C1B" w:rsidRDefault="00CD4C19" w:rsidP="001A1C1B">
            <w:pPr>
              <w:pStyle w:val="DHHStabletext"/>
            </w:pPr>
            <w:r w:rsidRPr="001A1C1B">
              <w:t>Filtration</w:t>
            </w:r>
          </w:p>
        </w:tc>
        <w:tc>
          <w:tcPr>
            <w:tcW w:w="8639" w:type="dxa"/>
            <w:shd w:val="clear" w:color="auto" w:fill="auto"/>
          </w:tcPr>
          <w:p w14:paraId="66ADCD7C" w14:textId="77777777" w:rsidR="00CD4C19" w:rsidRPr="00CD4C19" w:rsidRDefault="00CD4C19" w:rsidP="001A1C1B">
            <w:pPr>
              <w:pStyle w:val="DHHStablebullet1"/>
            </w:pPr>
            <w:r w:rsidRPr="00CD4C19">
              <w:t>The</w:t>
            </w:r>
            <w:r>
              <w:t xml:space="preserve"> </w:t>
            </w:r>
            <w:r w:rsidRPr="00CD4C19">
              <w:t>addition</w:t>
            </w:r>
            <w:r>
              <w:t xml:space="preserve"> </w:t>
            </w:r>
            <w:r w:rsidRPr="00CD4C19">
              <w:t>of</w:t>
            </w:r>
            <w:r>
              <w:t xml:space="preserve"> </w:t>
            </w:r>
            <w:r w:rsidRPr="00CD4C19">
              <w:t>efficient</w:t>
            </w:r>
            <w:r>
              <w:t xml:space="preserve"> </w:t>
            </w:r>
            <w:r w:rsidRPr="00CD4C19">
              <w:t>particle</w:t>
            </w:r>
            <w:r>
              <w:t xml:space="preserve"> </w:t>
            </w:r>
            <w:r w:rsidRPr="00CD4C19">
              <w:t>filtration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central</w:t>
            </w:r>
            <w:r>
              <w:t xml:space="preserve"> </w:t>
            </w:r>
            <w:r w:rsidRPr="00CD4C19">
              <w:t>ventilation</w:t>
            </w:r>
            <w:r>
              <w:t xml:space="preserve"> </w:t>
            </w:r>
            <w:r w:rsidRPr="00CD4C19">
              <w:t>systems</w:t>
            </w:r>
            <w:r>
              <w:t xml:space="preserve"> </w:t>
            </w:r>
            <w:r w:rsidRPr="00CD4C19">
              <w:t>is</w:t>
            </w:r>
            <w:r>
              <w:t xml:space="preserve"> </w:t>
            </w:r>
            <w:r w:rsidRPr="00CD4C19">
              <w:t>likely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reduce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airborne</w:t>
            </w:r>
            <w:r>
              <w:t xml:space="preserve"> </w:t>
            </w:r>
            <w:r w:rsidRPr="00CD4C19">
              <w:t>load</w:t>
            </w:r>
            <w:r>
              <w:t xml:space="preserve"> </w:t>
            </w:r>
            <w:r w:rsidRPr="00CD4C19">
              <w:t>of</w:t>
            </w:r>
            <w:r>
              <w:t xml:space="preserve"> </w:t>
            </w:r>
            <w:r w:rsidRPr="00CD4C19">
              <w:t>infectious</w:t>
            </w:r>
            <w:r>
              <w:t xml:space="preserve"> </w:t>
            </w:r>
            <w:r w:rsidRPr="00CD4C19">
              <w:t>particles.</w:t>
            </w:r>
            <w:r>
              <w:t xml:space="preserve"> </w:t>
            </w:r>
            <w:r w:rsidRPr="00CD4C19">
              <w:t>This</w:t>
            </w:r>
            <w:r>
              <w:t xml:space="preserve"> </w:t>
            </w:r>
            <w:r w:rsidRPr="00CD4C19">
              <w:t>strategy</w:t>
            </w:r>
            <w:r>
              <w:t xml:space="preserve"> </w:t>
            </w:r>
            <w:r w:rsidRPr="00CD4C19">
              <w:t>may</w:t>
            </w:r>
            <w:r>
              <w:t xml:space="preserve"> </w:t>
            </w:r>
            <w:r w:rsidRPr="00CD4C19">
              <w:t>reduce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transport</w:t>
            </w:r>
            <w:r>
              <w:t xml:space="preserve"> </w:t>
            </w:r>
            <w:r w:rsidRPr="00CD4C19">
              <w:t>of</w:t>
            </w:r>
            <w:r>
              <w:t xml:space="preserve"> </w:t>
            </w:r>
            <w:r w:rsidRPr="00CD4C19">
              <w:t>infectious</w:t>
            </w:r>
            <w:r>
              <w:t xml:space="preserve"> </w:t>
            </w:r>
            <w:r w:rsidRPr="00CD4C19">
              <w:t>agents</w:t>
            </w:r>
            <w:r>
              <w:t xml:space="preserve"> </w:t>
            </w:r>
            <w:r w:rsidRPr="00CD4C19">
              <w:t>within</w:t>
            </w:r>
            <w:r>
              <w:t xml:space="preserve"> </w:t>
            </w:r>
            <w:r w:rsidRPr="00CD4C19">
              <w:t>individual</w:t>
            </w:r>
            <w:r>
              <w:t xml:space="preserve"> </w:t>
            </w:r>
            <w:r w:rsidRPr="00CD4C19">
              <w:t>areas</w:t>
            </w:r>
            <w:r>
              <w:t xml:space="preserve"> </w:t>
            </w:r>
            <w:r w:rsidRPr="00CD4C19">
              <w:t>and</w:t>
            </w:r>
            <w:r>
              <w:t xml:space="preserve"> </w:t>
            </w:r>
            <w:r w:rsidRPr="00CD4C19">
              <w:t>from</w:t>
            </w:r>
            <w:r>
              <w:t xml:space="preserve"> </w:t>
            </w:r>
            <w:r w:rsidRPr="00CD4C19">
              <w:t>one</w:t>
            </w:r>
            <w:r>
              <w:t xml:space="preserve"> </w:t>
            </w:r>
            <w:r w:rsidRPr="00CD4C19">
              <w:t>area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another</w:t>
            </w:r>
            <w:r>
              <w:t xml:space="preserve"> </w:t>
            </w:r>
            <w:r w:rsidRPr="00CD4C19">
              <w:t>when</w:t>
            </w:r>
            <w:r>
              <w:t xml:space="preserve"> </w:t>
            </w:r>
            <w:r w:rsidRPr="00CD4C19">
              <w:t>these</w:t>
            </w:r>
            <w:r>
              <w:t xml:space="preserve"> </w:t>
            </w:r>
            <w:r w:rsidRPr="00CD4C19">
              <w:t>areas</w:t>
            </w:r>
            <w:r>
              <w:t xml:space="preserve"> </w:t>
            </w:r>
            <w:r w:rsidRPr="00CD4C19">
              <w:t>share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same</w:t>
            </w:r>
            <w:r>
              <w:t xml:space="preserve"> </w:t>
            </w:r>
            <w:r w:rsidRPr="00CD4C19">
              <w:t>HVAC</w:t>
            </w:r>
            <w:r>
              <w:t xml:space="preserve"> </w:t>
            </w:r>
            <w:r w:rsidRPr="00CD4C19">
              <w:t>system</w:t>
            </w:r>
          </w:p>
          <w:p w14:paraId="34B0EFC1" w14:textId="77777777" w:rsidR="00CD4C19" w:rsidRPr="00CD4C19" w:rsidRDefault="00CD4C19" w:rsidP="001A1C1B">
            <w:pPr>
              <w:pStyle w:val="DHHStablebullet1"/>
            </w:pPr>
            <w:r w:rsidRPr="00CD4C19">
              <w:t>Specific</w:t>
            </w:r>
            <w:r>
              <w:t xml:space="preserve"> </w:t>
            </w:r>
            <w:r w:rsidRPr="00CD4C19">
              <w:t>personnel</w:t>
            </w:r>
            <w:r>
              <w:t xml:space="preserve"> </w:t>
            </w:r>
            <w:r w:rsidRPr="00CD4C19">
              <w:t>safety</w:t>
            </w:r>
            <w:r>
              <w:t xml:space="preserve"> </w:t>
            </w:r>
            <w:r w:rsidRPr="00CD4C19">
              <w:t>procedures</w:t>
            </w:r>
            <w:r>
              <w:t xml:space="preserve"> </w:t>
            </w:r>
            <w:r w:rsidRPr="00CD4C19">
              <w:t>may</w:t>
            </w:r>
            <w:r>
              <w:t xml:space="preserve"> </w:t>
            </w:r>
            <w:r w:rsidRPr="00CD4C19">
              <w:t>be</w:t>
            </w:r>
            <w:r>
              <w:t xml:space="preserve"> </w:t>
            </w:r>
            <w:r w:rsidRPr="00CD4C19">
              <w:t>required</w:t>
            </w:r>
            <w:r>
              <w:t xml:space="preserve"> </w:t>
            </w:r>
            <w:r w:rsidRPr="00CD4C19">
              <w:t>when</w:t>
            </w:r>
            <w:r>
              <w:t xml:space="preserve"> </w:t>
            </w:r>
            <w:r w:rsidRPr="00CD4C19">
              <w:t>changing</w:t>
            </w:r>
            <w:r>
              <w:t xml:space="preserve"> </w:t>
            </w:r>
            <w:r w:rsidRPr="00CD4C19">
              <w:t>filters</w:t>
            </w:r>
          </w:p>
          <w:p w14:paraId="02EA9390" w14:textId="77777777" w:rsidR="00CD4C19" w:rsidRPr="00CD4C19" w:rsidRDefault="00CD4C19" w:rsidP="001A1C1B">
            <w:pPr>
              <w:pStyle w:val="DHHStablebullet1"/>
            </w:pPr>
            <w:r w:rsidRPr="00CD4C19">
              <w:t>Filter</w:t>
            </w:r>
            <w:r>
              <w:t xml:space="preserve"> </w:t>
            </w:r>
            <w:r w:rsidRPr="00CD4C19">
              <w:t>efficiency</w:t>
            </w:r>
            <w:r>
              <w:t xml:space="preserve"> </w:t>
            </w:r>
            <w:r w:rsidRPr="00CD4C19">
              <w:t>varies</w:t>
            </w:r>
            <w:r>
              <w:t xml:space="preserve"> </w:t>
            </w:r>
            <w:r w:rsidRPr="00CD4C19">
              <w:t>with</w:t>
            </w:r>
            <w:r>
              <w:t xml:space="preserve"> </w:t>
            </w:r>
            <w:r w:rsidRPr="00CD4C19">
              <w:t>particle</w:t>
            </w:r>
            <w:r>
              <w:t xml:space="preserve"> </w:t>
            </w:r>
            <w:r w:rsidRPr="00CD4C19">
              <w:t>size,</w:t>
            </w:r>
            <w:r>
              <w:t xml:space="preserve"> </w:t>
            </w:r>
            <w:r w:rsidRPr="00CD4C19">
              <w:t>so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type</w:t>
            </w:r>
            <w:r>
              <w:t xml:space="preserve"> </w:t>
            </w:r>
            <w:r w:rsidRPr="00CD4C19">
              <w:t>of</w:t>
            </w:r>
            <w:r>
              <w:t xml:space="preserve"> </w:t>
            </w:r>
            <w:r w:rsidRPr="00CD4C19">
              <w:t>filtration</w:t>
            </w:r>
            <w:r>
              <w:t xml:space="preserve"> </w:t>
            </w:r>
            <w:r w:rsidRPr="00CD4C19">
              <w:t>required</w:t>
            </w:r>
            <w:r>
              <w:t xml:space="preserve"> </w:t>
            </w:r>
            <w:r w:rsidRPr="00CD4C19">
              <w:t>varies</w:t>
            </w:r>
            <w:r>
              <w:t xml:space="preserve"> </w:t>
            </w:r>
            <w:r w:rsidRPr="00CD4C19">
              <w:t>with</w:t>
            </w:r>
            <w:r>
              <w:t xml:space="preserve"> </w:t>
            </w:r>
            <w:r w:rsidRPr="00CD4C19">
              <w:t>the</w:t>
            </w:r>
            <w:r>
              <w:t xml:space="preserve"> </w:t>
            </w:r>
            <w:r w:rsidRPr="00CD4C19">
              <w:t>type</w:t>
            </w:r>
            <w:r>
              <w:t xml:space="preserve"> </w:t>
            </w:r>
            <w:r w:rsidRPr="00CD4C19">
              <w:t>of</w:t>
            </w:r>
            <w:r>
              <w:t xml:space="preserve"> </w:t>
            </w:r>
            <w:r w:rsidRPr="00CD4C19">
              <w:t>organism</w:t>
            </w:r>
            <w:r>
              <w:t xml:space="preserve"> </w:t>
            </w:r>
            <w:r w:rsidRPr="00CD4C19">
              <w:t>and</w:t>
            </w:r>
            <w:r>
              <w:t xml:space="preserve"> </w:t>
            </w:r>
            <w:r w:rsidRPr="00CD4C19">
              <w:t>aerosol</w:t>
            </w:r>
          </w:p>
          <w:p w14:paraId="7C2BA39F" w14:textId="77777777" w:rsidR="00CD4C19" w:rsidRPr="00CD4C19" w:rsidRDefault="00CD4C19" w:rsidP="001A1C1B">
            <w:pPr>
              <w:pStyle w:val="DHHStablebullet1"/>
            </w:pPr>
            <w:r w:rsidRPr="00CD4C19">
              <w:t>HEPA</w:t>
            </w:r>
            <w:r>
              <w:t xml:space="preserve"> </w:t>
            </w:r>
            <w:r w:rsidRPr="00CD4C19">
              <w:t>filtration</w:t>
            </w:r>
            <w:r>
              <w:t xml:space="preserve"> </w:t>
            </w:r>
            <w:r w:rsidRPr="00CD4C19">
              <w:t>should</w:t>
            </w:r>
            <w:r>
              <w:t xml:space="preserve"> </w:t>
            </w:r>
            <w:r w:rsidRPr="00CD4C19">
              <w:t>only</w:t>
            </w:r>
            <w:r>
              <w:t xml:space="preserve"> </w:t>
            </w:r>
            <w:r w:rsidRPr="00CD4C19">
              <w:t>be</w:t>
            </w:r>
            <w:r>
              <w:t xml:space="preserve"> </w:t>
            </w:r>
            <w:r w:rsidRPr="00CD4C19">
              <w:t>considered</w:t>
            </w:r>
            <w:r>
              <w:t xml:space="preserve"> </w:t>
            </w:r>
            <w:r w:rsidRPr="00CD4C19">
              <w:t>where</w:t>
            </w:r>
            <w:r>
              <w:t xml:space="preserve"> </w:t>
            </w:r>
            <w:r w:rsidRPr="00CD4C19">
              <w:t>existing</w:t>
            </w:r>
            <w:r>
              <w:t xml:space="preserve"> </w:t>
            </w:r>
            <w:r w:rsidRPr="00CD4C19">
              <w:t>system</w:t>
            </w:r>
            <w:r>
              <w:t xml:space="preserve"> </w:t>
            </w:r>
            <w:r w:rsidRPr="00CD4C19">
              <w:t>performance</w:t>
            </w:r>
            <w:r>
              <w:t xml:space="preserve"> </w:t>
            </w:r>
            <w:r w:rsidRPr="00CD4C19">
              <w:t>can</w:t>
            </w:r>
            <w:r>
              <w:t xml:space="preserve"> </w:t>
            </w:r>
            <w:r w:rsidRPr="00CD4C19">
              <w:t>be</w:t>
            </w:r>
            <w:r>
              <w:t xml:space="preserve"> </w:t>
            </w:r>
            <w:r w:rsidRPr="00CD4C19">
              <w:t>maintained.</w:t>
            </w:r>
            <w:r>
              <w:t xml:space="preserve"> </w:t>
            </w:r>
            <w:r w:rsidRPr="00CD4C19">
              <w:t>Minimum</w:t>
            </w:r>
            <w:r>
              <w:t xml:space="preserve"> </w:t>
            </w:r>
            <w:r w:rsidRPr="00CD4C19">
              <w:t>filtration</w:t>
            </w:r>
            <w:r>
              <w:t xml:space="preserve"> </w:t>
            </w:r>
            <w:r w:rsidRPr="00CD4C19">
              <w:rPr>
                <w:rFonts w:cs="Arial"/>
                <w:szCs w:val="18"/>
              </w:rPr>
              <w:t>grade</w:t>
            </w:r>
            <w:r>
              <w:rPr>
                <w:rFonts w:cs="Arial"/>
                <w:szCs w:val="18"/>
              </w:rPr>
              <w:t xml:space="preserve"> </w:t>
            </w:r>
            <w:r w:rsidRPr="00CD4C19">
              <w:rPr>
                <w:rFonts w:cs="Arial"/>
                <w:szCs w:val="18"/>
              </w:rPr>
              <w:t>MERV</w:t>
            </w:r>
            <w:r>
              <w:rPr>
                <w:rFonts w:cs="Arial"/>
                <w:szCs w:val="18"/>
              </w:rPr>
              <w:t xml:space="preserve"> </w:t>
            </w:r>
            <w:r w:rsidRPr="00CD4C19">
              <w:rPr>
                <w:rFonts w:cs="Arial"/>
                <w:szCs w:val="18"/>
              </w:rPr>
              <w:t>13-16</w:t>
            </w:r>
            <w:r>
              <w:rPr>
                <w:rFonts w:cs="Arial"/>
                <w:szCs w:val="18"/>
              </w:rPr>
              <w:t xml:space="preserve"> </w:t>
            </w:r>
            <w:r w:rsidRPr="00CD4C19">
              <w:rPr>
                <w:rFonts w:cs="Arial"/>
                <w:szCs w:val="18"/>
              </w:rPr>
              <w:t>(F8</w:t>
            </w:r>
            <w:r>
              <w:rPr>
                <w:rFonts w:cs="Arial"/>
                <w:szCs w:val="18"/>
              </w:rPr>
              <w:t xml:space="preserve"> </w:t>
            </w:r>
            <w:r w:rsidRPr="00CD4C19">
              <w:rPr>
                <w:rFonts w:cs="Arial"/>
                <w:szCs w:val="18"/>
              </w:rPr>
              <w:t>or</w:t>
            </w:r>
            <w:r>
              <w:rPr>
                <w:rFonts w:cs="Arial"/>
                <w:szCs w:val="18"/>
              </w:rPr>
              <w:t xml:space="preserve"> </w:t>
            </w:r>
            <w:r w:rsidRPr="00CD4C19">
              <w:rPr>
                <w:rFonts w:cs="Arial"/>
                <w:szCs w:val="18"/>
              </w:rPr>
              <w:t>F9)</w:t>
            </w:r>
            <w:r>
              <w:rPr>
                <w:rFonts w:cs="Arial"/>
                <w:szCs w:val="18"/>
              </w:rPr>
              <w:t xml:space="preserve"> </w:t>
            </w:r>
            <w:r w:rsidRPr="00CD4C19">
              <w:t>is</w:t>
            </w:r>
            <w:r>
              <w:t xml:space="preserve"> </w:t>
            </w:r>
            <w:r w:rsidRPr="00CD4C19">
              <w:t>advisable</w:t>
            </w:r>
          </w:p>
          <w:p w14:paraId="31310054" w14:textId="77777777" w:rsidR="00CD4C19" w:rsidRPr="00CD4C19" w:rsidRDefault="00CD4C19" w:rsidP="001A1C1B">
            <w:pPr>
              <w:pStyle w:val="DHHStablebullet1"/>
            </w:pPr>
            <w:r w:rsidRPr="00CD4C19">
              <w:t>Relatively</w:t>
            </w:r>
            <w:r>
              <w:t xml:space="preserve"> </w:t>
            </w:r>
            <w:r w:rsidRPr="00CD4C19">
              <w:t>quick</w:t>
            </w:r>
            <w:r>
              <w:t xml:space="preserve"> </w:t>
            </w:r>
            <w:r w:rsidRPr="00CD4C19">
              <w:t>cost-efficient</w:t>
            </w:r>
            <w:r>
              <w:t xml:space="preserve"> </w:t>
            </w:r>
            <w:r w:rsidRPr="00CD4C19">
              <w:t>solution</w:t>
            </w:r>
          </w:p>
          <w:p w14:paraId="3FE660C5" w14:textId="77777777" w:rsidR="00CD4C19" w:rsidRPr="00CD4C19" w:rsidRDefault="00CD4C19" w:rsidP="001A1C1B">
            <w:pPr>
              <w:pStyle w:val="DHHStablebullet1"/>
            </w:pPr>
            <w:r w:rsidRPr="00CD4C19">
              <w:t>Existing</w:t>
            </w:r>
            <w:r>
              <w:t xml:space="preserve"> </w:t>
            </w:r>
            <w:r w:rsidRPr="00CD4C19">
              <w:t>fan</w:t>
            </w:r>
            <w:r>
              <w:t xml:space="preserve"> </w:t>
            </w:r>
            <w:r w:rsidRPr="00CD4C19">
              <w:t>duties</w:t>
            </w:r>
            <w:r>
              <w:t xml:space="preserve"> </w:t>
            </w:r>
            <w:r w:rsidRPr="00CD4C19">
              <w:t>will</w:t>
            </w:r>
            <w:r>
              <w:t xml:space="preserve"> </w:t>
            </w:r>
            <w:r w:rsidRPr="00CD4C19">
              <w:t>need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be</w:t>
            </w:r>
            <w:r>
              <w:t xml:space="preserve"> </w:t>
            </w:r>
            <w:r w:rsidRPr="00CD4C19">
              <w:t>verified</w:t>
            </w:r>
          </w:p>
        </w:tc>
      </w:tr>
      <w:tr w:rsidR="00CD4C19" w:rsidRPr="00CD4C19" w14:paraId="7846F9DD" w14:textId="77777777" w:rsidTr="00433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7" w:type="dxa"/>
            <w:shd w:val="clear" w:color="auto" w:fill="auto"/>
          </w:tcPr>
          <w:p w14:paraId="2464EA11" w14:textId="77777777" w:rsidR="00CD4C19" w:rsidRPr="001A1C1B" w:rsidRDefault="00CD4C19" w:rsidP="001A1C1B">
            <w:pPr>
              <w:pStyle w:val="DHHStabletext"/>
            </w:pPr>
            <w:r w:rsidRPr="001A1C1B">
              <w:t>Ultraviolet germicidal irradiation</w:t>
            </w:r>
          </w:p>
        </w:tc>
        <w:tc>
          <w:tcPr>
            <w:tcW w:w="8639" w:type="dxa"/>
            <w:shd w:val="clear" w:color="auto" w:fill="auto"/>
          </w:tcPr>
          <w:p w14:paraId="4E745B34" w14:textId="77777777" w:rsidR="00CD4C19" w:rsidRPr="00CD4C19" w:rsidRDefault="00CD4C19" w:rsidP="001A1C1B">
            <w:pPr>
              <w:pStyle w:val="DHHStablebullet1"/>
            </w:pPr>
            <w:r w:rsidRPr="00CD4C19">
              <w:t>UVGI</w:t>
            </w:r>
            <w:r>
              <w:t xml:space="preserve"> </w:t>
            </w:r>
            <w:r w:rsidRPr="00CD4C19">
              <w:t>systems</w:t>
            </w:r>
            <w:r>
              <w:t xml:space="preserve"> </w:t>
            </w:r>
            <w:r w:rsidRPr="00CD4C19">
              <w:t>located</w:t>
            </w:r>
            <w:r>
              <w:t xml:space="preserve"> </w:t>
            </w:r>
            <w:r w:rsidRPr="00CD4C19">
              <w:t>either</w:t>
            </w:r>
            <w:r>
              <w:t xml:space="preserve"> </w:t>
            </w:r>
            <w:r w:rsidRPr="00CD4C19">
              <w:t>within</w:t>
            </w:r>
            <w:r>
              <w:t xml:space="preserve"> </w:t>
            </w:r>
            <w:r w:rsidRPr="00CD4C19">
              <w:t>air</w:t>
            </w:r>
            <w:r>
              <w:t xml:space="preserve"> </w:t>
            </w:r>
            <w:r w:rsidRPr="00CD4C19">
              <w:t>handling</w:t>
            </w:r>
            <w:r>
              <w:t xml:space="preserve"> </w:t>
            </w:r>
            <w:r w:rsidRPr="00CD4C19">
              <w:t>units</w:t>
            </w:r>
            <w:r>
              <w:t xml:space="preserve"> </w:t>
            </w:r>
            <w:r w:rsidRPr="00CD4C19">
              <w:t>or</w:t>
            </w:r>
            <w:r>
              <w:t xml:space="preserve"> </w:t>
            </w:r>
            <w:r w:rsidRPr="00CD4C19">
              <w:t>in-duct</w:t>
            </w:r>
            <w:r>
              <w:t xml:space="preserve"> </w:t>
            </w:r>
            <w:r w:rsidRPr="00CD4C19">
              <w:t>configurations</w:t>
            </w:r>
            <w:r>
              <w:t xml:space="preserve"> </w:t>
            </w:r>
            <w:r w:rsidRPr="00CD4C19">
              <w:t>can</w:t>
            </w:r>
            <w:r>
              <w:t xml:space="preserve"> </w:t>
            </w:r>
            <w:r w:rsidRPr="00CD4C19">
              <w:t>inactivate</w:t>
            </w:r>
            <w:r>
              <w:t xml:space="preserve"> </w:t>
            </w:r>
            <w:r w:rsidRPr="00CD4C19">
              <w:t>some</w:t>
            </w:r>
            <w:r>
              <w:t xml:space="preserve"> </w:t>
            </w:r>
            <w:r w:rsidRPr="00CD4C19">
              <w:t>disease-transmitting</w:t>
            </w:r>
            <w:r>
              <w:t xml:space="preserve"> </w:t>
            </w:r>
            <w:r w:rsidRPr="00CD4C19">
              <w:t>organisms</w:t>
            </w:r>
          </w:p>
          <w:p w14:paraId="60DBA93D" w14:textId="77777777" w:rsidR="00CD4C19" w:rsidRPr="00CD4C19" w:rsidRDefault="00CD4C19" w:rsidP="001A1C1B">
            <w:pPr>
              <w:pStyle w:val="DHHStablebullet1"/>
            </w:pPr>
            <w:r w:rsidRPr="00CD4C19">
              <w:t>UV</w:t>
            </w:r>
            <w:r>
              <w:t xml:space="preserve"> </w:t>
            </w:r>
            <w:r w:rsidRPr="00CD4C19">
              <w:t>irradiation</w:t>
            </w:r>
            <w:r>
              <w:t xml:space="preserve"> </w:t>
            </w:r>
            <w:r w:rsidRPr="00CD4C19">
              <w:t>is</w:t>
            </w:r>
            <w:r>
              <w:t xml:space="preserve"> </w:t>
            </w:r>
            <w:r w:rsidRPr="00CD4C19">
              <w:t>harmful</w:t>
            </w:r>
            <w:r>
              <w:t xml:space="preserve"> </w:t>
            </w:r>
            <w:r w:rsidRPr="00CD4C19">
              <w:t>to</w:t>
            </w:r>
            <w:r>
              <w:t xml:space="preserve"> </w:t>
            </w:r>
            <w:r w:rsidRPr="00CD4C19">
              <w:t>room</w:t>
            </w:r>
            <w:r>
              <w:t xml:space="preserve"> </w:t>
            </w:r>
            <w:r w:rsidRPr="00CD4C19">
              <w:t>occupants</w:t>
            </w:r>
            <w:r>
              <w:t xml:space="preserve"> </w:t>
            </w:r>
            <w:r w:rsidRPr="00CD4C19">
              <w:t>if</w:t>
            </w:r>
            <w:r>
              <w:t xml:space="preserve"> </w:t>
            </w:r>
            <w:r w:rsidRPr="00CD4C19">
              <w:t>exposed</w:t>
            </w:r>
          </w:p>
          <w:p w14:paraId="65F870B6" w14:textId="77777777" w:rsidR="00CD4C19" w:rsidRPr="00CD4C19" w:rsidRDefault="00CD4C19" w:rsidP="001A1C1B">
            <w:pPr>
              <w:pStyle w:val="DHHStablebullet1"/>
            </w:pPr>
            <w:r w:rsidRPr="00CD4C19">
              <w:t>Thorough</w:t>
            </w:r>
            <w:r>
              <w:t xml:space="preserve"> </w:t>
            </w:r>
            <w:r w:rsidRPr="00CD4C19">
              <w:t>planning</w:t>
            </w:r>
            <w:r>
              <w:t xml:space="preserve"> </w:t>
            </w:r>
            <w:r w:rsidRPr="00CD4C19">
              <w:t>required</w:t>
            </w:r>
            <w:r>
              <w:t xml:space="preserve"> </w:t>
            </w:r>
            <w:r w:rsidRPr="00CD4C19">
              <w:t>before</w:t>
            </w:r>
            <w:r>
              <w:t xml:space="preserve"> </w:t>
            </w:r>
            <w:r w:rsidRPr="00CD4C19">
              <w:t>UVGI</w:t>
            </w:r>
            <w:r>
              <w:t xml:space="preserve"> </w:t>
            </w:r>
            <w:r w:rsidRPr="00CD4C19">
              <w:t>systems</w:t>
            </w:r>
            <w:r>
              <w:t xml:space="preserve"> </w:t>
            </w:r>
            <w:r w:rsidRPr="00CD4C19">
              <w:t>are</w:t>
            </w:r>
            <w:r>
              <w:t xml:space="preserve"> </w:t>
            </w:r>
            <w:r w:rsidRPr="00CD4C19">
              <w:t>installed</w:t>
            </w:r>
          </w:p>
          <w:p w14:paraId="0708D102" w14:textId="77777777" w:rsidR="00CD4C19" w:rsidRPr="00CD4C19" w:rsidRDefault="00CD4C19" w:rsidP="001A1C1B">
            <w:pPr>
              <w:pStyle w:val="DHHStablebullet1"/>
            </w:pPr>
            <w:r w:rsidRPr="00CD4C19">
              <w:t>Cost</w:t>
            </w:r>
            <w:r>
              <w:t xml:space="preserve"> </w:t>
            </w:r>
            <w:r w:rsidRPr="00CD4C19">
              <w:t>and</w:t>
            </w:r>
            <w:r>
              <w:t xml:space="preserve"> </w:t>
            </w:r>
            <w:r w:rsidRPr="00CD4C19">
              <w:t>time</w:t>
            </w:r>
            <w:r>
              <w:t xml:space="preserve"> </w:t>
            </w:r>
            <w:r w:rsidRPr="00CD4C19">
              <w:t>prohibitive</w:t>
            </w:r>
            <w:r w:rsidR="001A1C1B">
              <w:t>.</w:t>
            </w:r>
          </w:p>
        </w:tc>
      </w:tr>
    </w:tbl>
    <w:p w14:paraId="55EC7FB5" w14:textId="77777777" w:rsidR="00CD4C19" w:rsidRPr="00CD4C19" w:rsidRDefault="00CD4C19" w:rsidP="00CD4C19">
      <w:pPr>
        <w:keepNext/>
        <w:keepLines/>
        <w:spacing w:before="240" w:after="90" w:line="320" w:lineRule="atLeast"/>
        <w:outlineLvl w:val="1"/>
        <w:rPr>
          <w:rFonts w:ascii="Arial" w:hAnsi="Arial"/>
          <w:b/>
          <w:color w:val="0074BC" w:themeColor="text2"/>
          <w:sz w:val="28"/>
          <w:szCs w:val="28"/>
        </w:rPr>
      </w:pPr>
      <w:r w:rsidRPr="00CD4C19">
        <w:rPr>
          <w:rFonts w:ascii="Arial" w:hAnsi="Arial"/>
          <w:b/>
          <w:color w:val="0074BC" w:themeColor="text2"/>
          <w:sz w:val="28"/>
          <w:szCs w:val="28"/>
        </w:rPr>
        <w:t>Controlled</w:t>
      </w:r>
      <w:r>
        <w:rPr>
          <w:rFonts w:ascii="Arial" w:hAnsi="Arial"/>
          <w:b/>
          <w:color w:val="0074BC" w:themeColor="text2"/>
          <w:sz w:val="28"/>
          <w:szCs w:val="28"/>
        </w:rPr>
        <w:t xml:space="preserve"> </w:t>
      </w:r>
      <w:r w:rsidR="001A1C1B" w:rsidRPr="00CD4C19">
        <w:rPr>
          <w:rFonts w:ascii="Arial" w:hAnsi="Arial"/>
          <w:b/>
          <w:color w:val="0074BC" w:themeColor="text2"/>
          <w:sz w:val="28"/>
          <w:szCs w:val="28"/>
        </w:rPr>
        <w:t>volumetric</w:t>
      </w:r>
      <w:r w:rsidR="001A1C1B">
        <w:rPr>
          <w:rFonts w:ascii="Arial" w:hAnsi="Arial"/>
          <w:b/>
          <w:color w:val="0074BC" w:themeColor="text2"/>
          <w:sz w:val="28"/>
          <w:szCs w:val="28"/>
        </w:rPr>
        <w:t xml:space="preserve"> </w:t>
      </w:r>
      <w:r w:rsidR="001A1C1B" w:rsidRPr="00CD4C19">
        <w:rPr>
          <w:rFonts w:ascii="Arial" w:hAnsi="Arial"/>
          <w:b/>
          <w:color w:val="0074BC" w:themeColor="text2"/>
          <w:sz w:val="28"/>
          <w:szCs w:val="28"/>
        </w:rPr>
        <w:t>air</w:t>
      </w:r>
      <w:r w:rsidR="001A1C1B">
        <w:rPr>
          <w:rFonts w:ascii="Arial" w:hAnsi="Arial"/>
          <w:b/>
          <w:color w:val="0074BC" w:themeColor="text2"/>
          <w:sz w:val="28"/>
          <w:szCs w:val="28"/>
        </w:rPr>
        <w:t xml:space="preserve"> </w:t>
      </w:r>
      <w:r w:rsidR="001A1C1B" w:rsidRPr="00CD4C19">
        <w:rPr>
          <w:rFonts w:ascii="Arial" w:hAnsi="Arial"/>
          <w:b/>
          <w:color w:val="0074BC" w:themeColor="text2"/>
          <w:sz w:val="28"/>
          <w:szCs w:val="28"/>
        </w:rPr>
        <w:t>movement</w:t>
      </w:r>
      <w:r w:rsidR="001A1C1B">
        <w:rPr>
          <w:rFonts w:ascii="Arial" w:hAnsi="Arial"/>
          <w:b/>
          <w:color w:val="0074BC" w:themeColor="text2"/>
          <w:sz w:val="28"/>
          <w:szCs w:val="28"/>
        </w:rPr>
        <w:t xml:space="preserve"> </w:t>
      </w:r>
      <w:r w:rsidRPr="00CD4C19">
        <w:rPr>
          <w:rFonts w:ascii="Arial" w:hAnsi="Arial"/>
          <w:b/>
          <w:color w:val="0074BC" w:themeColor="text2"/>
          <w:sz w:val="28"/>
          <w:szCs w:val="28"/>
        </w:rPr>
        <w:t>(</w:t>
      </w:r>
      <w:r w:rsidR="001A1C1B">
        <w:rPr>
          <w:rFonts w:ascii="Arial" w:hAnsi="Arial"/>
          <w:b/>
          <w:color w:val="0074BC" w:themeColor="text2"/>
          <w:sz w:val="28"/>
          <w:szCs w:val="28"/>
        </w:rPr>
        <w:t>b</w:t>
      </w:r>
      <w:r w:rsidRPr="00CD4C19">
        <w:rPr>
          <w:rFonts w:ascii="Arial" w:hAnsi="Arial"/>
          <w:b/>
          <w:color w:val="0074BC" w:themeColor="text2"/>
          <w:sz w:val="28"/>
          <w:szCs w:val="28"/>
        </w:rPr>
        <w:t>arrier</w:t>
      </w:r>
      <w:r>
        <w:rPr>
          <w:rFonts w:ascii="Arial" w:hAnsi="Arial"/>
          <w:b/>
          <w:color w:val="0074BC" w:themeColor="text2"/>
          <w:sz w:val="28"/>
          <w:szCs w:val="28"/>
        </w:rPr>
        <w:t xml:space="preserve"> </w:t>
      </w:r>
      <w:r w:rsidRPr="00CD4C19">
        <w:rPr>
          <w:rFonts w:ascii="Arial" w:hAnsi="Arial"/>
          <w:b/>
          <w:color w:val="0074BC" w:themeColor="text2"/>
          <w:sz w:val="28"/>
          <w:szCs w:val="28"/>
        </w:rPr>
        <w:t>air</w:t>
      </w:r>
      <w:r>
        <w:rPr>
          <w:rFonts w:ascii="Arial" w:hAnsi="Arial"/>
          <w:b/>
          <w:color w:val="0074BC" w:themeColor="text2"/>
          <w:sz w:val="28"/>
          <w:szCs w:val="28"/>
        </w:rPr>
        <w:t xml:space="preserve"> </w:t>
      </w:r>
      <w:r w:rsidRPr="00CD4C19">
        <w:rPr>
          <w:rFonts w:ascii="Arial" w:hAnsi="Arial"/>
          <w:b/>
          <w:color w:val="0074BC" w:themeColor="text2"/>
          <w:sz w:val="28"/>
          <w:szCs w:val="28"/>
        </w:rPr>
        <w:t>flow)</w:t>
      </w:r>
    </w:p>
    <w:p w14:paraId="6CEC164C" w14:textId="77777777" w:rsidR="00CD4C19" w:rsidRPr="00CD4C19" w:rsidRDefault="00CD4C19" w:rsidP="000A3AA1">
      <w:pPr>
        <w:pStyle w:val="DHHSbody"/>
        <w:rPr>
          <w:lang w:eastAsia="en-AU"/>
        </w:rPr>
      </w:pPr>
      <w:r w:rsidRPr="00CD4C19">
        <w:rPr>
          <w:lang w:eastAsia="en-AU"/>
        </w:rPr>
        <w:t>Controlled</w:t>
      </w:r>
      <w:r>
        <w:rPr>
          <w:lang w:eastAsia="en-AU"/>
        </w:rPr>
        <w:t xml:space="preserve"> </w:t>
      </w:r>
      <w:r w:rsidRPr="00CD4C19">
        <w:rPr>
          <w:lang w:eastAsia="en-AU"/>
        </w:rPr>
        <w:t>volumetric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movement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(</w:t>
      </w:r>
      <w:r w:rsidR="001A1C1B">
        <w:rPr>
          <w:lang w:eastAsia="en-AU"/>
        </w:rPr>
        <w:t>b</w:t>
      </w:r>
      <w:r w:rsidRPr="00CD4C19">
        <w:rPr>
          <w:lang w:eastAsia="en-AU"/>
        </w:rPr>
        <w:t>arrier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flow)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an</w:t>
      </w:r>
      <w:r>
        <w:rPr>
          <w:lang w:eastAsia="en-AU"/>
        </w:rPr>
        <w:t xml:space="preserve"> </w:t>
      </w:r>
      <w:r w:rsidRPr="00CD4C19">
        <w:rPr>
          <w:lang w:eastAsia="en-AU"/>
        </w:rPr>
        <w:t>important</w:t>
      </w:r>
      <w:r>
        <w:rPr>
          <w:lang w:eastAsia="en-AU"/>
        </w:rPr>
        <w:t xml:space="preserve"> </w:t>
      </w:r>
      <w:r w:rsidRPr="00CD4C19">
        <w:rPr>
          <w:lang w:eastAsia="en-AU"/>
        </w:rPr>
        <w:t>factor</w:t>
      </w:r>
      <w:r>
        <w:rPr>
          <w:lang w:eastAsia="en-AU"/>
        </w:rPr>
        <w:t xml:space="preserve"> </w:t>
      </w:r>
      <w:r w:rsidRPr="00CD4C19">
        <w:rPr>
          <w:lang w:eastAsia="en-AU"/>
        </w:rPr>
        <w:t>i.e.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controlled</w:t>
      </w:r>
      <w:r>
        <w:rPr>
          <w:lang w:eastAsia="en-AU"/>
        </w:rPr>
        <w:t xml:space="preserve"> </w:t>
      </w:r>
      <w:r w:rsidRPr="00CD4C19">
        <w:rPr>
          <w:lang w:eastAsia="en-AU"/>
        </w:rPr>
        <w:t>volumetric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movement.</w:t>
      </w:r>
      <w:r>
        <w:rPr>
          <w:lang w:eastAsia="en-AU"/>
        </w:rPr>
        <w:t xml:space="preserve"> </w:t>
      </w:r>
      <w:r w:rsidRPr="00CD4C19">
        <w:rPr>
          <w:lang w:eastAsia="en-AU"/>
        </w:rPr>
        <w:t>It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not</w:t>
      </w:r>
      <w:r>
        <w:rPr>
          <w:lang w:eastAsia="en-AU"/>
        </w:rPr>
        <w:t xml:space="preserve"> </w:t>
      </w:r>
      <w:r w:rsidRPr="00CD4C19">
        <w:rPr>
          <w:lang w:eastAsia="en-AU"/>
        </w:rPr>
        <w:t>necessarily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good</w:t>
      </w:r>
      <w:r>
        <w:rPr>
          <w:lang w:eastAsia="en-AU"/>
        </w:rPr>
        <w:t xml:space="preserve"> </w:t>
      </w:r>
      <w:r w:rsidRPr="00CD4C19">
        <w:rPr>
          <w:lang w:eastAsia="en-AU"/>
        </w:rPr>
        <w:t>idea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target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set</w:t>
      </w:r>
      <w:r>
        <w:rPr>
          <w:lang w:eastAsia="en-AU"/>
        </w:rPr>
        <w:t xml:space="preserve"> </w:t>
      </w:r>
      <w:r w:rsidRPr="00CD4C19">
        <w:rPr>
          <w:lang w:eastAsia="en-AU"/>
        </w:rPr>
        <w:t>differential</w:t>
      </w:r>
      <w:r>
        <w:rPr>
          <w:lang w:eastAsia="en-AU"/>
        </w:rPr>
        <w:t xml:space="preserve"> </w:t>
      </w:r>
      <w:r w:rsidRPr="00CD4C19">
        <w:rPr>
          <w:lang w:eastAsia="en-AU"/>
        </w:rPr>
        <w:t>pressure</w:t>
      </w:r>
      <w:r>
        <w:rPr>
          <w:lang w:eastAsia="en-AU"/>
        </w:rPr>
        <w:t xml:space="preserve"> </w:t>
      </w:r>
      <w:r w:rsidRPr="00CD4C19">
        <w:rPr>
          <w:lang w:eastAsia="en-AU"/>
        </w:rPr>
        <w:t>(excluding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aerosol</w:t>
      </w:r>
      <w:r>
        <w:rPr>
          <w:lang w:eastAsia="en-AU"/>
        </w:rPr>
        <w:t xml:space="preserve"> </w:t>
      </w:r>
      <w:r w:rsidRPr="00CD4C19">
        <w:rPr>
          <w:lang w:eastAsia="en-AU"/>
        </w:rPr>
        <w:t>generating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procedures</w:t>
      </w:r>
      <w:r>
        <w:rPr>
          <w:lang w:eastAsia="en-AU"/>
        </w:rPr>
        <w:t xml:space="preserve"> </w:t>
      </w:r>
      <w:r w:rsidRPr="00CD4C19">
        <w:rPr>
          <w:lang w:eastAsia="en-AU"/>
        </w:rPr>
        <w:t>that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performed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controlled</w:t>
      </w:r>
      <w:r>
        <w:rPr>
          <w:lang w:eastAsia="en-AU"/>
        </w:rPr>
        <w:t xml:space="preserve"> </w:t>
      </w:r>
      <w:r w:rsidRPr="00CD4C19">
        <w:rPr>
          <w:lang w:eastAsia="en-AU"/>
        </w:rPr>
        <w:t>negative</w:t>
      </w:r>
      <w:r>
        <w:rPr>
          <w:lang w:eastAsia="en-AU"/>
        </w:rPr>
        <w:t xml:space="preserve"> </w:t>
      </w:r>
      <w:r w:rsidRPr="00CD4C19">
        <w:rPr>
          <w:lang w:eastAsia="en-AU"/>
        </w:rPr>
        <w:t>isolation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rooms)</w:t>
      </w:r>
      <w:r>
        <w:rPr>
          <w:lang w:eastAsia="en-AU"/>
        </w:rPr>
        <w:t xml:space="preserve"> </w:t>
      </w:r>
      <w:r w:rsidRPr="00CD4C19">
        <w:rPr>
          <w:lang w:eastAsia="en-AU"/>
        </w:rPr>
        <w:t>because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well-sealed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areas,</w:t>
      </w:r>
      <w:r>
        <w:rPr>
          <w:lang w:eastAsia="en-AU"/>
        </w:rPr>
        <w:t xml:space="preserve"> </w:t>
      </w:r>
      <w:r w:rsidRPr="00CD4C19">
        <w:rPr>
          <w:lang w:eastAsia="en-AU"/>
        </w:rPr>
        <w:t>high</w:t>
      </w:r>
      <w:r>
        <w:rPr>
          <w:lang w:eastAsia="en-AU"/>
        </w:rPr>
        <w:t xml:space="preserve"> </w:t>
      </w:r>
      <w:r w:rsidRPr="00CD4C19">
        <w:rPr>
          <w:lang w:eastAsia="en-AU"/>
        </w:rPr>
        <w:t>differential</w:t>
      </w:r>
      <w:r>
        <w:rPr>
          <w:lang w:eastAsia="en-AU"/>
        </w:rPr>
        <w:t xml:space="preserve"> </w:t>
      </w:r>
      <w:r w:rsidRPr="00CD4C19">
        <w:rPr>
          <w:lang w:eastAsia="en-AU"/>
        </w:rPr>
        <w:t>pressures</w:t>
      </w:r>
      <w:r>
        <w:rPr>
          <w:lang w:eastAsia="en-AU"/>
        </w:rPr>
        <w:t xml:space="preserve"> </w:t>
      </w:r>
      <w:r w:rsidRPr="00CD4C19">
        <w:rPr>
          <w:lang w:eastAsia="en-AU"/>
        </w:rPr>
        <w:t>can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achieved</w:t>
      </w:r>
      <w:r>
        <w:rPr>
          <w:lang w:eastAsia="en-AU"/>
        </w:rPr>
        <w:t xml:space="preserve"> </w:t>
      </w:r>
      <w:r w:rsidRPr="00CD4C19">
        <w:rPr>
          <w:lang w:eastAsia="en-AU"/>
        </w:rPr>
        <w:t>with</w:t>
      </w:r>
      <w:r>
        <w:rPr>
          <w:lang w:eastAsia="en-AU"/>
        </w:rPr>
        <w:t xml:space="preserve"> </w:t>
      </w:r>
      <w:r w:rsidRPr="00CD4C19">
        <w:rPr>
          <w:lang w:eastAsia="en-AU"/>
        </w:rPr>
        <w:t>very</w:t>
      </w:r>
      <w:r>
        <w:rPr>
          <w:lang w:eastAsia="en-AU"/>
        </w:rPr>
        <w:t xml:space="preserve"> </w:t>
      </w:r>
      <w:r w:rsidRPr="00CD4C19">
        <w:rPr>
          <w:lang w:eastAsia="en-AU"/>
        </w:rPr>
        <w:t>little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flow.</w:t>
      </w:r>
      <w:r>
        <w:rPr>
          <w:lang w:eastAsia="en-AU"/>
        </w:rPr>
        <w:t xml:space="preserve"> </w:t>
      </w:r>
      <w:r w:rsidRPr="00CD4C19">
        <w:rPr>
          <w:lang w:eastAsia="en-AU"/>
        </w:rPr>
        <w:t>This</w:t>
      </w:r>
      <w:r>
        <w:rPr>
          <w:lang w:eastAsia="en-AU"/>
        </w:rPr>
        <w:t xml:space="preserve"> </w:t>
      </w:r>
      <w:r w:rsidRPr="00CD4C19">
        <w:rPr>
          <w:lang w:eastAsia="en-AU"/>
        </w:rPr>
        <w:t>would</w:t>
      </w:r>
      <w:r>
        <w:rPr>
          <w:lang w:eastAsia="en-AU"/>
        </w:rPr>
        <w:t xml:space="preserve"> </w:t>
      </w:r>
      <w:r w:rsidRPr="00CD4C19">
        <w:rPr>
          <w:lang w:eastAsia="en-AU"/>
        </w:rPr>
        <w:t>not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useful</w:t>
      </w:r>
      <w:r>
        <w:rPr>
          <w:lang w:eastAsia="en-AU"/>
        </w:rPr>
        <w:t xml:space="preserve"> </w:t>
      </w:r>
      <w:r w:rsidRPr="00CD4C19">
        <w:rPr>
          <w:lang w:eastAsia="en-AU"/>
        </w:rPr>
        <w:t>as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containment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strategy</w:t>
      </w:r>
      <w:r>
        <w:rPr>
          <w:lang w:eastAsia="en-AU"/>
        </w:rPr>
        <w:t xml:space="preserve"> </w:t>
      </w:r>
      <w:r w:rsidRPr="00CD4C19">
        <w:rPr>
          <w:lang w:eastAsia="en-AU"/>
        </w:rPr>
        <w:t>as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doors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regular</w:t>
      </w:r>
      <w:r>
        <w:rPr>
          <w:lang w:eastAsia="en-AU"/>
        </w:rPr>
        <w:t xml:space="preserve"> </w:t>
      </w:r>
      <w:r w:rsidRPr="00CD4C19">
        <w:rPr>
          <w:lang w:eastAsia="en-AU"/>
        </w:rPr>
        <w:t>use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these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zones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pressure</w:t>
      </w:r>
      <w:r>
        <w:rPr>
          <w:lang w:eastAsia="en-AU"/>
        </w:rPr>
        <w:t xml:space="preserve"> </w:t>
      </w:r>
      <w:r w:rsidRPr="00CD4C19">
        <w:rPr>
          <w:lang w:eastAsia="en-AU"/>
        </w:rPr>
        <w:t>equalises</w:t>
      </w:r>
      <w:r>
        <w:rPr>
          <w:lang w:eastAsia="en-AU"/>
        </w:rPr>
        <w:t xml:space="preserve"> </w:t>
      </w:r>
      <w:r w:rsidRPr="00CD4C19">
        <w:rPr>
          <w:lang w:eastAsia="en-AU"/>
        </w:rPr>
        <w:t>very</w:t>
      </w:r>
      <w:r>
        <w:rPr>
          <w:lang w:eastAsia="en-AU"/>
        </w:rPr>
        <w:t xml:space="preserve"> </w:t>
      </w:r>
      <w:r w:rsidRPr="00CD4C19">
        <w:rPr>
          <w:lang w:eastAsia="en-AU"/>
        </w:rPr>
        <w:t>quickly</w:t>
      </w:r>
      <w:r>
        <w:rPr>
          <w:lang w:eastAsia="en-AU"/>
        </w:rPr>
        <w:t xml:space="preserve"> </w:t>
      </w:r>
      <w:r w:rsidRPr="00CD4C19">
        <w:rPr>
          <w:lang w:eastAsia="en-AU"/>
        </w:rPr>
        <w:t>through</w:t>
      </w:r>
      <w:r>
        <w:rPr>
          <w:lang w:eastAsia="en-AU"/>
        </w:rPr>
        <w:t xml:space="preserve"> </w:t>
      </w:r>
      <w:r w:rsidRPr="00CD4C19">
        <w:rPr>
          <w:lang w:eastAsia="en-AU"/>
        </w:rPr>
        <w:t>large</w:t>
      </w:r>
      <w:r>
        <w:rPr>
          <w:lang w:eastAsia="en-AU"/>
        </w:rPr>
        <w:t xml:space="preserve"> </w:t>
      </w:r>
      <w:r w:rsidRPr="00CD4C19">
        <w:rPr>
          <w:lang w:eastAsia="en-AU"/>
        </w:rPr>
        <w:t>openings</w:t>
      </w:r>
      <w:r>
        <w:rPr>
          <w:lang w:eastAsia="en-AU"/>
        </w:rPr>
        <w:t xml:space="preserve"> </w:t>
      </w:r>
      <w:r w:rsidRPr="00CD4C19">
        <w:rPr>
          <w:lang w:eastAsia="en-AU"/>
        </w:rPr>
        <w:t>such</w:t>
      </w:r>
      <w:r>
        <w:rPr>
          <w:lang w:eastAsia="en-AU"/>
        </w:rPr>
        <w:t xml:space="preserve"> </w:t>
      </w:r>
      <w:r w:rsidRPr="00CD4C19">
        <w:rPr>
          <w:lang w:eastAsia="en-AU"/>
        </w:rPr>
        <w:t>as</w:t>
      </w:r>
      <w:r>
        <w:rPr>
          <w:lang w:eastAsia="en-AU"/>
        </w:rPr>
        <w:t xml:space="preserve"> </w:t>
      </w:r>
      <w:r w:rsidRPr="00CD4C19">
        <w:rPr>
          <w:lang w:eastAsia="en-AU"/>
        </w:rPr>
        <w:t>doors</w:t>
      </w:r>
      <w:r>
        <w:rPr>
          <w:lang w:eastAsia="en-AU"/>
        </w:rPr>
        <w:t xml:space="preserve"> </w:t>
      </w:r>
      <w:r w:rsidRPr="00CD4C19">
        <w:rPr>
          <w:lang w:eastAsia="en-AU"/>
        </w:rPr>
        <w:t>allowing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move</w:t>
      </w:r>
      <w:r>
        <w:rPr>
          <w:lang w:eastAsia="en-AU"/>
        </w:rPr>
        <w:t xml:space="preserve"> </w:t>
      </w:r>
      <w:r w:rsidRPr="00CD4C19">
        <w:rPr>
          <w:lang w:eastAsia="en-AU"/>
        </w:rPr>
        <w:t>freely</w:t>
      </w:r>
      <w:r>
        <w:rPr>
          <w:lang w:eastAsia="en-AU"/>
        </w:rPr>
        <w:t xml:space="preserve"> </w:t>
      </w:r>
      <w:r w:rsidRPr="00CD4C19">
        <w:rPr>
          <w:lang w:eastAsia="en-AU"/>
        </w:rPr>
        <w:t>between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spaces.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Controlled</w:t>
      </w:r>
      <w:r>
        <w:rPr>
          <w:lang w:eastAsia="en-AU"/>
        </w:rPr>
        <w:t xml:space="preserve"> </w:t>
      </w:r>
      <w:r w:rsidRPr="00CD4C19">
        <w:rPr>
          <w:lang w:eastAsia="en-AU"/>
        </w:rPr>
        <w:t>volumetric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movement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(</w:t>
      </w:r>
      <w:r w:rsidR="00433A2F" w:rsidRPr="00CD4C19">
        <w:rPr>
          <w:lang w:eastAsia="en-AU"/>
        </w:rPr>
        <w:t>b</w:t>
      </w:r>
      <w:r w:rsidRPr="00CD4C19">
        <w:rPr>
          <w:lang w:eastAsia="en-AU"/>
        </w:rPr>
        <w:t>arrier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flow)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hard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disrupt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right</w:t>
      </w:r>
      <w:r>
        <w:rPr>
          <w:lang w:eastAsia="en-AU"/>
        </w:rPr>
        <w:t xml:space="preserve"> </w:t>
      </w:r>
      <w:r w:rsidRPr="00CD4C19">
        <w:rPr>
          <w:lang w:eastAsia="en-AU"/>
        </w:rPr>
        <w:t>quantity</w:t>
      </w:r>
      <w:r>
        <w:rPr>
          <w:lang w:eastAsia="en-AU"/>
        </w:rPr>
        <w:t xml:space="preserve"> </w:t>
      </w:r>
      <w:r w:rsidRPr="00CD4C19">
        <w:rPr>
          <w:lang w:eastAsia="en-AU"/>
        </w:rPr>
        <w:t>provides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containment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where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there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continual</w:t>
      </w:r>
      <w:r>
        <w:rPr>
          <w:lang w:eastAsia="en-AU"/>
        </w:rPr>
        <w:t xml:space="preserve"> </w:t>
      </w:r>
      <w:r w:rsidRPr="00CD4C19">
        <w:rPr>
          <w:lang w:eastAsia="en-AU"/>
        </w:rPr>
        <w:t>people</w:t>
      </w:r>
      <w:r>
        <w:rPr>
          <w:lang w:eastAsia="en-AU"/>
        </w:rPr>
        <w:t xml:space="preserve"> </w:t>
      </w:r>
      <w:r w:rsidRPr="00CD4C19">
        <w:rPr>
          <w:lang w:eastAsia="en-AU"/>
        </w:rPr>
        <w:t>movement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from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zone.</w:t>
      </w:r>
      <w:r>
        <w:rPr>
          <w:lang w:eastAsia="en-AU"/>
        </w:rPr>
        <w:t xml:space="preserve">  </w:t>
      </w:r>
    </w:p>
    <w:p w14:paraId="38204FC1" w14:textId="77777777" w:rsidR="00CD4C19" w:rsidRPr="00CD4C19" w:rsidRDefault="00CD4C19" w:rsidP="000A3AA1">
      <w:pPr>
        <w:pStyle w:val="DHHSbody"/>
        <w:rPr>
          <w:lang w:eastAsia="en-AU"/>
        </w:rPr>
      </w:pPr>
      <w:r w:rsidRPr="00CD4C19">
        <w:rPr>
          <w:lang w:eastAsia="en-AU"/>
        </w:rPr>
        <w:t>Where</w:t>
      </w:r>
      <w:r>
        <w:rPr>
          <w:lang w:eastAsia="en-AU"/>
        </w:rPr>
        <w:t xml:space="preserve"> </w:t>
      </w:r>
      <w:r w:rsidRPr="00CD4C19">
        <w:rPr>
          <w:lang w:eastAsia="en-AU"/>
        </w:rPr>
        <w:t>possible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</w:t>
      </w:r>
      <w:r>
        <w:rPr>
          <w:lang w:eastAsia="en-AU"/>
        </w:rPr>
        <w:t xml:space="preserve"> </w:t>
      </w:r>
      <w:r w:rsidRPr="00CD4C19">
        <w:rPr>
          <w:lang w:eastAsia="en-AU"/>
        </w:rPr>
        <w:t>designated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as</w:t>
      </w:r>
      <w:r>
        <w:rPr>
          <w:lang w:eastAsia="en-AU"/>
        </w:rPr>
        <w:t xml:space="preserve"> </w:t>
      </w:r>
      <w:r w:rsidRPr="00CD4C19">
        <w:rPr>
          <w:lang w:eastAsia="en-AU"/>
        </w:rPr>
        <w:t>segregation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areas</w:t>
      </w:r>
      <w:r>
        <w:rPr>
          <w:lang w:eastAsia="en-AU"/>
        </w:rPr>
        <w:t xml:space="preserve"> </w:t>
      </w:r>
      <w:r w:rsidRPr="00CD4C19">
        <w:rPr>
          <w:lang w:eastAsia="en-AU"/>
        </w:rPr>
        <w:t>(controlled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zones),</w:t>
      </w:r>
      <w:r>
        <w:rPr>
          <w:lang w:eastAsia="en-AU"/>
        </w:rPr>
        <w:t xml:space="preserve"> </w:t>
      </w:r>
      <w:r w:rsidRPr="00CD4C19">
        <w:rPr>
          <w:lang w:eastAsia="en-AU"/>
        </w:rPr>
        <w:t>should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configured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encourage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net</w:t>
      </w:r>
      <w:r>
        <w:rPr>
          <w:lang w:eastAsia="en-AU"/>
        </w:rPr>
        <w:t xml:space="preserve"> </w:t>
      </w:r>
      <w:r w:rsidRPr="00CD4C19">
        <w:rPr>
          <w:lang w:eastAsia="en-AU"/>
        </w:rPr>
        <w:t>movement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into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zone.</w:t>
      </w:r>
      <w:r>
        <w:rPr>
          <w:lang w:eastAsia="en-AU"/>
        </w:rPr>
        <w:t xml:space="preserve"> </w:t>
      </w:r>
    </w:p>
    <w:p w14:paraId="4AA0798D" w14:textId="77777777" w:rsidR="00CD4C19" w:rsidRPr="00CD4C19" w:rsidRDefault="00CD4C19" w:rsidP="000A3AA1">
      <w:pPr>
        <w:pStyle w:val="DHHSbody"/>
        <w:rPr>
          <w:lang w:eastAsia="en-AU"/>
        </w:rPr>
      </w:pPr>
      <w:r w:rsidRPr="00CD4C19">
        <w:rPr>
          <w:lang w:eastAsia="en-AU"/>
        </w:rPr>
        <w:t>This</w:t>
      </w:r>
      <w:r>
        <w:rPr>
          <w:lang w:eastAsia="en-AU"/>
        </w:rPr>
        <w:t xml:space="preserve"> </w:t>
      </w:r>
      <w:r w:rsidRPr="00CD4C19">
        <w:rPr>
          <w:lang w:eastAsia="en-AU"/>
        </w:rPr>
        <w:t>can</w:t>
      </w:r>
      <w:r>
        <w:rPr>
          <w:lang w:eastAsia="en-AU"/>
        </w:rPr>
        <w:t xml:space="preserve"> </w:t>
      </w:r>
      <w:r w:rsidRPr="00CD4C19">
        <w:rPr>
          <w:lang w:eastAsia="en-AU"/>
        </w:rPr>
        <w:t>often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achieved</w:t>
      </w:r>
      <w:r>
        <w:rPr>
          <w:lang w:eastAsia="en-AU"/>
        </w:rPr>
        <w:t xml:space="preserve"> </w:t>
      </w:r>
      <w:r w:rsidRPr="00CD4C19">
        <w:rPr>
          <w:lang w:eastAsia="en-AU"/>
        </w:rPr>
        <w:t>by</w:t>
      </w:r>
      <w:r>
        <w:rPr>
          <w:lang w:eastAsia="en-AU"/>
        </w:rPr>
        <w:t xml:space="preserve"> </w:t>
      </w:r>
      <w:r w:rsidRPr="00CD4C19">
        <w:rPr>
          <w:lang w:eastAsia="en-AU"/>
        </w:rPr>
        <w:t>changing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balance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supply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extract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at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zones’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handling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unit,</w:t>
      </w:r>
      <w:r>
        <w:rPr>
          <w:lang w:eastAsia="en-AU"/>
        </w:rPr>
        <w:t xml:space="preserve"> </w:t>
      </w:r>
      <w:r w:rsidRPr="00CD4C19">
        <w:rPr>
          <w:lang w:eastAsia="en-AU"/>
        </w:rPr>
        <w:t>either</w:t>
      </w:r>
      <w:r>
        <w:rPr>
          <w:lang w:eastAsia="en-AU"/>
        </w:rPr>
        <w:t xml:space="preserve"> </w:t>
      </w:r>
      <w:r w:rsidRPr="00CD4C19">
        <w:rPr>
          <w:lang w:eastAsia="en-AU"/>
        </w:rPr>
        <w:t>by</w:t>
      </w:r>
      <w:r>
        <w:rPr>
          <w:lang w:eastAsia="en-AU"/>
        </w:rPr>
        <w:t xml:space="preserve"> </w:t>
      </w:r>
      <w:r w:rsidRPr="00CD4C19">
        <w:rPr>
          <w:lang w:eastAsia="en-AU"/>
        </w:rPr>
        <w:t>adjusting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fan</w:t>
      </w:r>
      <w:r>
        <w:rPr>
          <w:lang w:eastAsia="en-AU"/>
        </w:rPr>
        <w:t xml:space="preserve"> </w:t>
      </w:r>
      <w:r w:rsidRPr="00CD4C19">
        <w:rPr>
          <w:lang w:eastAsia="en-AU"/>
        </w:rPr>
        <w:t>speed</w:t>
      </w:r>
      <w:r>
        <w:rPr>
          <w:lang w:eastAsia="en-AU"/>
        </w:rPr>
        <w:t xml:space="preserve"> </w:t>
      </w:r>
      <w:r w:rsidRPr="00CD4C19">
        <w:rPr>
          <w:lang w:eastAsia="en-AU"/>
        </w:rPr>
        <w:t>via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variable</w:t>
      </w:r>
      <w:r>
        <w:rPr>
          <w:lang w:eastAsia="en-AU"/>
        </w:rPr>
        <w:t xml:space="preserve"> </w:t>
      </w:r>
      <w:r w:rsidRPr="00CD4C19">
        <w:rPr>
          <w:lang w:eastAsia="en-AU"/>
        </w:rPr>
        <w:t>speed</w:t>
      </w:r>
      <w:r>
        <w:rPr>
          <w:lang w:eastAsia="en-AU"/>
        </w:rPr>
        <w:t xml:space="preserve"> </w:t>
      </w:r>
      <w:r w:rsidRPr="00CD4C19">
        <w:rPr>
          <w:lang w:eastAsia="en-AU"/>
        </w:rPr>
        <w:t>drive</w:t>
      </w:r>
      <w:r>
        <w:rPr>
          <w:lang w:eastAsia="en-AU"/>
        </w:rPr>
        <w:t xml:space="preserve"> </w:t>
      </w:r>
      <w:r w:rsidRPr="00CD4C19">
        <w:rPr>
          <w:lang w:eastAsia="en-AU"/>
        </w:rPr>
        <w:t>(VSD)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adjusting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volume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</w:t>
      </w:r>
      <w:r>
        <w:rPr>
          <w:lang w:eastAsia="en-AU"/>
        </w:rPr>
        <w:t xml:space="preserve"> </w:t>
      </w:r>
      <w:r w:rsidRPr="00CD4C19">
        <w:rPr>
          <w:lang w:eastAsia="en-AU"/>
        </w:rPr>
        <w:t>damper</w:t>
      </w:r>
      <w:r>
        <w:rPr>
          <w:lang w:eastAsia="en-AU"/>
        </w:rPr>
        <w:t xml:space="preserve"> </w:t>
      </w:r>
      <w:r w:rsidRPr="00CD4C19">
        <w:rPr>
          <w:lang w:eastAsia="en-AU"/>
        </w:rPr>
        <w:t>positions</w:t>
      </w:r>
      <w:r>
        <w:rPr>
          <w:lang w:eastAsia="en-AU"/>
        </w:rPr>
        <w:t xml:space="preserve"> </w:t>
      </w:r>
      <w:r w:rsidRPr="00CD4C19">
        <w:rPr>
          <w:lang w:eastAsia="en-AU"/>
        </w:rPr>
        <w:t>at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handling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unit.</w:t>
      </w:r>
      <w:r>
        <w:rPr>
          <w:lang w:eastAsia="en-AU"/>
        </w:rPr>
        <w:t xml:space="preserve"> </w:t>
      </w:r>
      <w:r w:rsidRPr="00CD4C19">
        <w:rPr>
          <w:lang w:eastAsia="en-AU"/>
        </w:rPr>
        <w:t>An</w:t>
      </w:r>
      <w:r>
        <w:rPr>
          <w:lang w:eastAsia="en-AU"/>
        </w:rPr>
        <w:t xml:space="preserve"> </w:t>
      </w:r>
      <w:r w:rsidRPr="00CD4C19">
        <w:rPr>
          <w:lang w:eastAsia="en-AU"/>
        </w:rPr>
        <w:t>equally</w:t>
      </w:r>
      <w:r>
        <w:rPr>
          <w:lang w:eastAsia="en-AU"/>
        </w:rPr>
        <w:t xml:space="preserve"> </w:t>
      </w:r>
      <w:r w:rsidRPr="00CD4C19">
        <w:rPr>
          <w:lang w:eastAsia="en-AU"/>
        </w:rPr>
        <w:t>valid</w:t>
      </w:r>
      <w:r>
        <w:rPr>
          <w:lang w:eastAsia="en-AU"/>
        </w:rPr>
        <w:t xml:space="preserve"> </w:t>
      </w:r>
      <w:r w:rsidRPr="00CD4C19">
        <w:rPr>
          <w:lang w:eastAsia="en-AU"/>
        </w:rPr>
        <w:t>balancing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strategy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increase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supply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into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adjacent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</w:t>
      </w:r>
      <w:r>
        <w:rPr>
          <w:lang w:eastAsia="en-AU"/>
        </w:rPr>
        <w:t xml:space="preserve"> </w:t>
      </w:r>
      <w:r w:rsidRPr="00CD4C19">
        <w:rPr>
          <w:lang w:eastAsia="en-AU"/>
        </w:rPr>
        <w:t>forcing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towards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controlled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zone.</w:t>
      </w:r>
    </w:p>
    <w:p w14:paraId="0963F948" w14:textId="77777777" w:rsidR="00CD4C19" w:rsidRPr="00CD4C19" w:rsidRDefault="00CD4C19" w:rsidP="000A3AA1">
      <w:pPr>
        <w:pStyle w:val="DHHSbody"/>
        <w:rPr>
          <w:lang w:eastAsia="en-AU"/>
        </w:rPr>
      </w:pPr>
      <w:r w:rsidRPr="00CD4C19">
        <w:rPr>
          <w:lang w:eastAsia="en-AU"/>
        </w:rPr>
        <w:lastRenderedPageBreak/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re-balance</w:t>
      </w:r>
      <w:r>
        <w:rPr>
          <w:lang w:eastAsia="en-AU"/>
        </w:rPr>
        <w:t xml:space="preserve"> </w:t>
      </w:r>
      <w:r w:rsidRPr="00CD4C19">
        <w:rPr>
          <w:lang w:eastAsia="en-AU"/>
        </w:rPr>
        <w:t>should</w:t>
      </w:r>
      <w:r>
        <w:rPr>
          <w:lang w:eastAsia="en-AU"/>
        </w:rPr>
        <w:t xml:space="preserve"> </w:t>
      </w:r>
      <w:r w:rsidRPr="00CD4C19">
        <w:rPr>
          <w:lang w:eastAsia="en-AU"/>
        </w:rPr>
        <w:t>aim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achieve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net</w:t>
      </w:r>
      <w:r>
        <w:rPr>
          <w:lang w:eastAsia="en-AU"/>
        </w:rPr>
        <w:t xml:space="preserve"> </w:t>
      </w:r>
      <w:r w:rsidRPr="00CD4C19">
        <w:rPr>
          <w:lang w:eastAsia="en-AU"/>
        </w:rPr>
        <w:t>inward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movement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into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controlled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zone,</w:t>
      </w:r>
      <w:r>
        <w:rPr>
          <w:lang w:eastAsia="en-AU"/>
        </w:rPr>
        <w:t xml:space="preserve"> </w:t>
      </w:r>
      <w:r w:rsidRPr="00CD4C19">
        <w:rPr>
          <w:lang w:eastAsia="en-AU"/>
        </w:rPr>
        <w:t>this</w:t>
      </w:r>
      <w:r>
        <w:rPr>
          <w:lang w:eastAsia="en-AU"/>
        </w:rPr>
        <w:t xml:space="preserve"> </w:t>
      </w:r>
      <w:r w:rsidRPr="00CD4C19">
        <w:rPr>
          <w:lang w:eastAsia="en-AU"/>
        </w:rPr>
        <w:t>should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visibly</w:t>
      </w:r>
      <w:r>
        <w:rPr>
          <w:lang w:eastAsia="en-AU"/>
        </w:rPr>
        <w:t xml:space="preserve"> </w:t>
      </w:r>
      <w:r w:rsidRPr="00CD4C19">
        <w:rPr>
          <w:lang w:eastAsia="en-AU"/>
        </w:rPr>
        <w:t>detectable</w:t>
      </w:r>
      <w:r>
        <w:rPr>
          <w:lang w:eastAsia="en-AU"/>
        </w:rPr>
        <w:t xml:space="preserve"> </w:t>
      </w:r>
      <w:r w:rsidRPr="00CD4C19">
        <w:rPr>
          <w:lang w:eastAsia="en-AU"/>
        </w:rPr>
        <w:t>at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doors</w:t>
      </w:r>
      <w:r>
        <w:rPr>
          <w:lang w:eastAsia="en-AU"/>
        </w:rPr>
        <w:t xml:space="preserve"> </w:t>
      </w:r>
      <w:r w:rsidRPr="00CD4C19">
        <w:rPr>
          <w:lang w:eastAsia="en-AU"/>
        </w:rPr>
        <w:t>into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</w:t>
      </w:r>
      <w:r>
        <w:rPr>
          <w:lang w:eastAsia="en-AU"/>
        </w:rPr>
        <w:t xml:space="preserve"> </w:t>
      </w:r>
      <w:r w:rsidRPr="00CD4C19">
        <w:rPr>
          <w:lang w:eastAsia="en-AU"/>
        </w:rPr>
        <w:t>by</w:t>
      </w:r>
      <w:r>
        <w:rPr>
          <w:lang w:eastAsia="en-AU"/>
        </w:rPr>
        <w:t xml:space="preserve"> </w:t>
      </w:r>
      <w:r w:rsidRPr="00CD4C19">
        <w:rPr>
          <w:lang w:eastAsia="en-AU"/>
        </w:rPr>
        <w:t>using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wetted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finger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smoke</w:t>
      </w:r>
      <w:r>
        <w:rPr>
          <w:lang w:eastAsia="en-AU"/>
        </w:rPr>
        <w:t xml:space="preserve"> </w:t>
      </w:r>
      <w:r w:rsidRPr="00CD4C19">
        <w:rPr>
          <w:lang w:eastAsia="en-AU"/>
        </w:rPr>
        <w:t>trace</w:t>
      </w:r>
      <w:r>
        <w:rPr>
          <w:lang w:eastAsia="en-AU"/>
        </w:rPr>
        <w:t xml:space="preserve"> </w:t>
      </w:r>
      <w:r w:rsidRPr="00CD4C19">
        <w:rPr>
          <w:lang w:eastAsia="en-AU"/>
        </w:rPr>
        <w:t>with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door</w:t>
      </w:r>
      <w:r>
        <w:rPr>
          <w:lang w:eastAsia="en-AU"/>
        </w:rPr>
        <w:t xml:space="preserve"> </w:t>
      </w:r>
      <w:r w:rsidRPr="00CD4C19">
        <w:rPr>
          <w:lang w:eastAsia="en-AU"/>
        </w:rPr>
        <w:t>cracked</w:t>
      </w:r>
      <w:r>
        <w:rPr>
          <w:lang w:eastAsia="en-AU"/>
        </w:rPr>
        <w:t xml:space="preserve"> </w:t>
      </w:r>
      <w:r w:rsidRPr="00CD4C19">
        <w:rPr>
          <w:lang w:eastAsia="en-AU"/>
        </w:rPr>
        <w:t>open.</w:t>
      </w:r>
      <w:r>
        <w:rPr>
          <w:lang w:eastAsia="en-AU"/>
        </w:rPr>
        <w:t xml:space="preserve"> </w:t>
      </w:r>
      <w:r w:rsidRPr="00CD4C19">
        <w:rPr>
          <w:lang w:eastAsia="en-AU"/>
        </w:rPr>
        <w:t>Typically,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differential</w:t>
      </w:r>
      <w:r>
        <w:rPr>
          <w:lang w:eastAsia="en-AU"/>
        </w:rPr>
        <w:t xml:space="preserve"> </w:t>
      </w:r>
      <w:r w:rsidRPr="00CD4C19">
        <w:rPr>
          <w:lang w:eastAsia="en-AU"/>
        </w:rPr>
        <w:t>pressures</w:t>
      </w:r>
      <w:r>
        <w:rPr>
          <w:lang w:eastAsia="en-AU"/>
        </w:rPr>
        <w:t xml:space="preserve"> </w:t>
      </w:r>
      <w:r w:rsidRPr="00CD4C19">
        <w:rPr>
          <w:lang w:eastAsia="en-AU"/>
        </w:rPr>
        <w:t>between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controlled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adjacent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space</w:t>
      </w:r>
      <w:r>
        <w:rPr>
          <w:lang w:eastAsia="en-AU"/>
        </w:rPr>
        <w:t xml:space="preserve"> </w:t>
      </w:r>
      <w:r w:rsidRPr="00CD4C19">
        <w:rPr>
          <w:lang w:eastAsia="en-AU"/>
        </w:rPr>
        <w:t>will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low</w:t>
      </w:r>
      <w:r>
        <w:rPr>
          <w:lang w:eastAsia="en-AU"/>
        </w:rPr>
        <w:t xml:space="preserve"> </w:t>
      </w:r>
      <w:r w:rsidRPr="00CD4C19">
        <w:rPr>
          <w:lang w:eastAsia="en-AU"/>
        </w:rPr>
        <w:t>(in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order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-2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-5pa).</w:t>
      </w:r>
      <w:r>
        <w:rPr>
          <w:lang w:eastAsia="en-AU"/>
        </w:rPr>
        <w:t xml:space="preserve"> </w:t>
      </w:r>
      <w:r w:rsidRPr="00CD4C19">
        <w:rPr>
          <w:lang w:eastAsia="en-AU"/>
        </w:rPr>
        <w:t>If</w:t>
      </w:r>
      <w:r>
        <w:rPr>
          <w:lang w:eastAsia="en-AU"/>
        </w:rPr>
        <w:t xml:space="preserve"> </w:t>
      </w:r>
      <w:r w:rsidRPr="00CD4C19">
        <w:rPr>
          <w:lang w:eastAsia="en-AU"/>
        </w:rPr>
        <w:t>commissioning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information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available,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re-balance</w:t>
      </w:r>
      <w:r>
        <w:rPr>
          <w:lang w:eastAsia="en-AU"/>
        </w:rPr>
        <w:t xml:space="preserve"> </w:t>
      </w:r>
      <w:r w:rsidRPr="00CD4C19">
        <w:rPr>
          <w:lang w:eastAsia="en-AU"/>
        </w:rPr>
        <w:t>should</w:t>
      </w:r>
      <w:r>
        <w:rPr>
          <w:lang w:eastAsia="en-AU"/>
        </w:rPr>
        <w:t xml:space="preserve"> </w:t>
      </w:r>
      <w:r w:rsidRPr="00CD4C19">
        <w:rPr>
          <w:lang w:eastAsia="en-AU"/>
        </w:rPr>
        <w:t>target</w:t>
      </w:r>
      <w:r>
        <w:rPr>
          <w:lang w:eastAsia="en-AU"/>
        </w:rPr>
        <w:t xml:space="preserve"> </w:t>
      </w:r>
      <w:r w:rsidRPr="00CD4C19">
        <w:rPr>
          <w:lang w:eastAsia="en-AU"/>
        </w:rPr>
        <w:t>150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200</w:t>
      </w:r>
      <w:r>
        <w:rPr>
          <w:lang w:eastAsia="en-AU"/>
        </w:rPr>
        <w:t xml:space="preserve"> </w:t>
      </w:r>
      <w:r w:rsidRPr="00CD4C19">
        <w:rPr>
          <w:lang w:eastAsia="en-AU"/>
        </w:rPr>
        <w:t>l/s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differential</w:t>
      </w:r>
      <w:r>
        <w:rPr>
          <w:lang w:eastAsia="en-AU"/>
        </w:rPr>
        <w:t xml:space="preserve"> </w:t>
      </w:r>
      <w:r w:rsidRPr="00CD4C19">
        <w:rPr>
          <w:lang w:eastAsia="en-AU"/>
        </w:rPr>
        <w:t>between</w:t>
      </w:r>
      <w:r>
        <w:rPr>
          <w:lang w:eastAsia="en-AU"/>
        </w:rPr>
        <w:t xml:space="preserve"> </w:t>
      </w:r>
      <w:r w:rsidRPr="00CD4C19">
        <w:rPr>
          <w:lang w:eastAsia="en-AU"/>
        </w:rPr>
        <w:t>supply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exhaust</w:t>
      </w:r>
      <w:r>
        <w:rPr>
          <w:lang w:eastAsia="en-AU"/>
        </w:rPr>
        <w:t xml:space="preserve"> </w:t>
      </w:r>
      <w:r w:rsidRPr="00CD4C19">
        <w:rPr>
          <w:lang w:eastAsia="en-AU"/>
        </w:rPr>
        <w:t>per</w:t>
      </w:r>
      <w:r>
        <w:rPr>
          <w:lang w:eastAsia="en-AU"/>
        </w:rPr>
        <w:t xml:space="preserve"> </w:t>
      </w:r>
      <w:r w:rsidRPr="00CD4C19">
        <w:rPr>
          <w:lang w:eastAsia="en-AU"/>
        </w:rPr>
        <w:t>double</w:t>
      </w:r>
      <w:r>
        <w:rPr>
          <w:lang w:eastAsia="en-AU"/>
        </w:rPr>
        <w:t xml:space="preserve"> </w:t>
      </w:r>
      <w:r w:rsidRPr="00CD4C19">
        <w:rPr>
          <w:lang w:eastAsia="en-AU"/>
        </w:rPr>
        <w:t>door</w:t>
      </w:r>
      <w:r>
        <w:rPr>
          <w:lang w:eastAsia="en-AU"/>
        </w:rPr>
        <w:t xml:space="preserve"> </w:t>
      </w:r>
      <w:r w:rsidRPr="00CD4C19">
        <w:rPr>
          <w:lang w:eastAsia="en-AU"/>
        </w:rPr>
        <w:t>into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zone.</w:t>
      </w:r>
      <w:r>
        <w:rPr>
          <w:lang w:eastAsia="en-AU"/>
        </w:rPr>
        <w:t xml:space="preserve"> </w:t>
      </w:r>
    </w:p>
    <w:p w14:paraId="5B5EF793" w14:textId="1EF98141" w:rsidR="000A3AA1" w:rsidRPr="00CD4C19" w:rsidRDefault="000A3AA1" w:rsidP="000A3AA1">
      <w:pPr>
        <w:pStyle w:val="DHHSfigurecaption"/>
        <w:rPr>
          <w:lang w:eastAsia="en-AU"/>
        </w:rPr>
      </w:pPr>
      <w:r w:rsidRPr="00CD4C19">
        <w:rPr>
          <w:rFonts w:eastAsiaTheme="minorEastAsia"/>
          <w:lang w:eastAsia="en-AU"/>
        </w:rPr>
        <w:t>Figure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fldChar w:fldCharType="begin"/>
      </w:r>
      <w:r w:rsidRPr="00CD4C19">
        <w:rPr>
          <w:rFonts w:eastAsiaTheme="minorEastAsia"/>
          <w:lang w:eastAsia="en-AU"/>
        </w:rPr>
        <w:instrText xml:space="preserve"> SEQ Figure \* ARABIC </w:instrText>
      </w:r>
      <w:r w:rsidRPr="00CD4C19">
        <w:rPr>
          <w:rFonts w:eastAsiaTheme="minorEastAsia"/>
          <w:lang w:eastAsia="en-AU"/>
        </w:rPr>
        <w:fldChar w:fldCharType="separate"/>
      </w:r>
      <w:r w:rsidR="00720941">
        <w:rPr>
          <w:rFonts w:eastAsiaTheme="minorEastAsia"/>
          <w:noProof/>
          <w:lang w:eastAsia="en-AU"/>
        </w:rPr>
        <w:t>2</w:t>
      </w:r>
      <w:r w:rsidRPr="00CD4C19">
        <w:rPr>
          <w:rFonts w:eastAsiaTheme="minorEastAsia"/>
          <w:noProof/>
          <w:lang w:eastAsia="en-AU"/>
        </w:rPr>
        <w:fldChar w:fldCharType="end"/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Barrier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airflow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to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a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typical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controlled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segregation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zone</w:t>
      </w:r>
    </w:p>
    <w:p w14:paraId="654CB9FC" w14:textId="77777777" w:rsidR="00CD4C19" w:rsidRPr="00CD4C19" w:rsidRDefault="000A3AA1" w:rsidP="00CD4C19">
      <w:pPr>
        <w:autoSpaceDE w:val="0"/>
        <w:autoSpaceDN w:val="0"/>
        <w:adjustRightInd w:val="0"/>
        <w:rPr>
          <w:rFonts w:ascii="Roboto" w:hAnsi="Roboto"/>
          <w:color w:val="0000FF"/>
          <w:lang w:eastAsia="en-AU"/>
        </w:rPr>
      </w:pPr>
      <w:r w:rsidRPr="00CD4C19">
        <w:rPr>
          <w:rFonts w:ascii="Roboto" w:eastAsiaTheme="minorEastAsia" w:hAnsi="Roboto"/>
          <w:noProof/>
          <w:sz w:val="22"/>
          <w:szCs w:val="22"/>
          <w:lang w:eastAsia="en-AU"/>
        </w:rPr>
        <w:drawing>
          <wp:inline distT="0" distB="0" distL="0" distR="0" wp14:anchorId="4D45C706" wp14:editId="08F1033B">
            <wp:extent cx="5286375" cy="5702990"/>
            <wp:effectExtent l="0" t="0" r="0" b="0"/>
            <wp:docPr id="11" name="Picture 11" descr="Diagram showing barrier airflow to a typical controlled segregation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94895" cy="571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7F4DA" w14:textId="77777777" w:rsidR="00CD4C19" w:rsidRPr="00CD4C19" w:rsidRDefault="00CD4C19" w:rsidP="000A3AA1">
      <w:pPr>
        <w:pStyle w:val="Heading2"/>
      </w:pPr>
      <w:bookmarkStart w:id="10" w:name="_Toc59192383"/>
      <w:r w:rsidRPr="00CD4C19">
        <w:t>Dilution</w:t>
      </w:r>
      <w:bookmarkEnd w:id="10"/>
    </w:p>
    <w:p w14:paraId="39C93626" w14:textId="77777777" w:rsidR="00CD4C19" w:rsidRPr="00CD4C19" w:rsidRDefault="00CD4C19" w:rsidP="000A3AA1">
      <w:pPr>
        <w:pStyle w:val="DHHSbody"/>
        <w:rPr>
          <w:lang w:eastAsia="en-AU"/>
        </w:rPr>
      </w:pPr>
      <w:r w:rsidRPr="00CD4C19">
        <w:rPr>
          <w:lang w:eastAsia="en-AU"/>
        </w:rPr>
        <w:t>Where</w:t>
      </w:r>
      <w:r>
        <w:rPr>
          <w:lang w:eastAsia="en-AU"/>
        </w:rPr>
        <w:t xml:space="preserve"> </w:t>
      </w:r>
      <w:r w:rsidRPr="00CD4C19">
        <w:rPr>
          <w:lang w:eastAsia="en-AU"/>
        </w:rPr>
        <w:t>capable,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handling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systems</w:t>
      </w:r>
      <w:r>
        <w:rPr>
          <w:lang w:eastAsia="en-AU"/>
        </w:rPr>
        <w:t xml:space="preserve"> </w:t>
      </w:r>
      <w:r w:rsidRPr="00CD4C19">
        <w:rPr>
          <w:lang w:eastAsia="en-AU"/>
        </w:rPr>
        <w:t>serving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controlled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zones,</w:t>
      </w:r>
      <w:r>
        <w:rPr>
          <w:lang w:eastAsia="en-AU"/>
        </w:rPr>
        <w:t xml:space="preserve"> </w:t>
      </w:r>
      <w:r w:rsidRPr="00CD4C19">
        <w:rPr>
          <w:lang w:eastAsia="en-AU"/>
        </w:rPr>
        <w:t>should</w:t>
      </w:r>
      <w:r>
        <w:rPr>
          <w:lang w:eastAsia="en-AU"/>
        </w:rPr>
        <w:t xml:space="preserve"> </w:t>
      </w:r>
      <w:r w:rsidRPr="00CD4C19">
        <w:rPr>
          <w:lang w:eastAsia="en-AU"/>
        </w:rPr>
        <w:t>provide</w:t>
      </w:r>
      <w:r>
        <w:rPr>
          <w:lang w:eastAsia="en-AU"/>
        </w:rPr>
        <w:t xml:space="preserve"> </w:t>
      </w:r>
      <w:r w:rsidRPr="00CD4C19">
        <w:rPr>
          <w:lang w:eastAsia="en-AU"/>
        </w:rPr>
        <w:t>100</w:t>
      </w:r>
      <w:r w:rsidR="000A3AA1">
        <w:rPr>
          <w:lang w:eastAsia="en-AU"/>
        </w:rPr>
        <w:t xml:space="preserve"> per cent </w:t>
      </w:r>
      <w:r w:rsidRPr="00CD4C19">
        <w:rPr>
          <w:lang w:eastAsia="en-AU"/>
        </w:rPr>
        <w:t>outside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zone.</w:t>
      </w:r>
      <w:r>
        <w:rPr>
          <w:lang w:eastAsia="en-AU"/>
        </w:rPr>
        <w:t xml:space="preserve"> </w:t>
      </w:r>
    </w:p>
    <w:p w14:paraId="772F194E" w14:textId="77777777" w:rsidR="00CD4C19" w:rsidRPr="00CD4C19" w:rsidRDefault="00CD4C19" w:rsidP="000A3AA1">
      <w:pPr>
        <w:pStyle w:val="DHHSbody"/>
        <w:rPr>
          <w:lang w:eastAsia="en-AU"/>
        </w:rPr>
      </w:pPr>
      <w:r w:rsidRPr="00CD4C19">
        <w:rPr>
          <w:lang w:eastAsia="en-AU"/>
        </w:rPr>
        <w:t>Most</w:t>
      </w:r>
      <w:r>
        <w:rPr>
          <w:lang w:eastAsia="en-AU"/>
        </w:rPr>
        <w:t xml:space="preserve"> </w:t>
      </w:r>
      <w:r w:rsidRPr="00CD4C19">
        <w:rPr>
          <w:lang w:eastAsia="en-AU"/>
        </w:rPr>
        <w:t>systems</w:t>
      </w:r>
      <w:r>
        <w:rPr>
          <w:lang w:eastAsia="en-AU"/>
        </w:rPr>
        <w:t xml:space="preserve"> </w:t>
      </w:r>
      <w:r w:rsidRPr="00CD4C19">
        <w:rPr>
          <w:lang w:eastAsia="en-AU"/>
        </w:rPr>
        <w:t>that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required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used</w:t>
      </w:r>
      <w:r>
        <w:rPr>
          <w:lang w:eastAsia="en-AU"/>
        </w:rPr>
        <w:t xml:space="preserve"> </w:t>
      </w:r>
      <w:r w:rsidRPr="00CD4C19">
        <w:rPr>
          <w:lang w:eastAsia="en-AU"/>
        </w:rPr>
        <w:t>for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zones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pandemic</w:t>
      </w:r>
      <w:r>
        <w:rPr>
          <w:lang w:eastAsia="en-AU"/>
        </w:rPr>
        <w:t xml:space="preserve"> </w:t>
      </w:r>
      <w:r w:rsidRPr="00CD4C19">
        <w:rPr>
          <w:lang w:eastAsia="en-AU"/>
        </w:rPr>
        <w:t>mode</w:t>
      </w:r>
      <w:r>
        <w:rPr>
          <w:lang w:eastAsia="en-AU"/>
        </w:rPr>
        <w:t xml:space="preserve"> </w:t>
      </w:r>
      <w:r w:rsidRPr="00CD4C19">
        <w:rPr>
          <w:lang w:eastAsia="en-AU"/>
        </w:rPr>
        <w:t>were</w:t>
      </w:r>
      <w:r>
        <w:rPr>
          <w:lang w:eastAsia="en-AU"/>
        </w:rPr>
        <w:t xml:space="preserve"> </w:t>
      </w:r>
      <w:r w:rsidRPr="00CD4C19">
        <w:rPr>
          <w:lang w:eastAsia="en-AU"/>
        </w:rPr>
        <w:t>never</w:t>
      </w:r>
      <w:r>
        <w:rPr>
          <w:lang w:eastAsia="en-AU"/>
        </w:rPr>
        <w:t xml:space="preserve"> </w:t>
      </w:r>
      <w:r w:rsidRPr="00CD4C19">
        <w:rPr>
          <w:lang w:eastAsia="en-AU"/>
        </w:rPr>
        <w:t>designed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intended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used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provide</w:t>
      </w:r>
      <w:r>
        <w:rPr>
          <w:lang w:eastAsia="en-AU"/>
        </w:rPr>
        <w:t xml:space="preserve"> </w:t>
      </w:r>
      <w:r w:rsidRPr="00CD4C19">
        <w:rPr>
          <w:lang w:eastAsia="en-AU"/>
        </w:rPr>
        <w:t>100</w:t>
      </w:r>
      <w:r w:rsidR="000A3AA1">
        <w:rPr>
          <w:lang w:eastAsia="en-AU"/>
        </w:rPr>
        <w:t xml:space="preserve"> per cent </w:t>
      </w:r>
      <w:r w:rsidRPr="00CD4C19">
        <w:rPr>
          <w:lang w:eastAsia="en-AU"/>
        </w:rPr>
        <w:t>outside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under</w:t>
      </w:r>
      <w:r>
        <w:rPr>
          <w:lang w:eastAsia="en-AU"/>
        </w:rPr>
        <w:t xml:space="preserve"> </w:t>
      </w:r>
      <w:r w:rsidRPr="00CD4C19">
        <w:rPr>
          <w:lang w:eastAsia="en-AU"/>
        </w:rPr>
        <w:t>all</w:t>
      </w:r>
      <w:r>
        <w:rPr>
          <w:lang w:eastAsia="en-AU"/>
        </w:rPr>
        <w:t xml:space="preserve"> </w:t>
      </w:r>
      <w:r w:rsidRPr="00CD4C19">
        <w:rPr>
          <w:lang w:eastAsia="en-AU"/>
        </w:rPr>
        <w:t>outside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conditions.</w:t>
      </w:r>
      <w:r>
        <w:rPr>
          <w:lang w:eastAsia="en-AU"/>
        </w:rPr>
        <w:t xml:space="preserve"> </w:t>
      </w:r>
      <w:r w:rsidRPr="00CD4C19">
        <w:rPr>
          <w:lang w:eastAsia="en-AU"/>
        </w:rPr>
        <w:t>If</w:t>
      </w:r>
      <w:r>
        <w:rPr>
          <w:lang w:eastAsia="en-AU"/>
        </w:rPr>
        <w:t xml:space="preserve"> </w:t>
      </w:r>
      <w:r w:rsidRPr="00CD4C19">
        <w:rPr>
          <w:lang w:eastAsia="en-AU"/>
        </w:rPr>
        <w:t>set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full</w:t>
      </w:r>
      <w:r>
        <w:rPr>
          <w:lang w:eastAsia="en-AU"/>
        </w:rPr>
        <w:t xml:space="preserve"> </w:t>
      </w:r>
      <w:r w:rsidRPr="00CD4C19">
        <w:rPr>
          <w:lang w:eastAsia="en-AU"/>
        </w:rPr>
        <w:t>outside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it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unlikely</w:t>
      </w:r>
      <w:r>
        <w:rPr>
          <w:lang w:eastAsia="en-AU"/>
        </w:rPr>
        <w:t xml:space="preserve"> </w:t>
      </w:r>
      <w:r w:rsidRPr="00CD4C19">
        <w:rPr>
          <w:lang w:eastAsia="en-AU"/>
        </w:rPr>
        <w:t>that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they</w:t>
      </w:r>
      <w:r>
        <w:rPr>
          <w:lang w:eastAsia="en-AU"/>
        </w:rPr>
        <w:t xml:space="preserve"> </w:t>
      </w:r>
      <w:r w:rsidRPr="00CD4C19">
        <w:rPr>
          <w:lang w:eastAsia="en-AU"/>
        </w:rPr>
        <w:t>will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able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maintain</w:t>
      </w:r>
      <w:r>
        <w:rPr>
          <w:lang w:eastAsia="en-AU"/>
        </w:rPr>
        <w:t xml:space="preserve"> </w:t>
      </w:r>
      <w:r w:rsidRPr="00CD4C19">
        <w:rPr>
          <w:lang w:eastAsia="en-AU"/>
        </w:rPr>
        <w:t>clinical</w:t>
      </w:r>
      <w:r>
        <w:rPr>
          <w:lang w:eastAsia="en-AU"/>
        </w:rPr>
        <w:t xml:space="preserve"> </w:t>
      </w:r>
      <w:r w:rsidRPr="00CD4C19">
        <w:rPr>
          <w:lang w:eastAsia="en-AU"/>
        </w:rPr>
        <w:t>levels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environmental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control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zones</w:t>
      </w:r>
      <w:r>
        <w:rPr>
          <w:lang w:eastAsia="en-AU"/>
        </w:rPr>
        <w:t xml:space="preserve"> </w:t>
      </w:r>
      <w:r w:rsidRPr="00CD4C19">
        <w:rPr>
          <w:lang w:eastAsia="en-AU"/>
        </w:rPr>
        <w:t>caring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for</w:t>
      </w:r>
      <w:r>
        <w:rPr>
          <w:lang w:eastAsia="en-AU"/>
        </w:rPr>
        <w:t xml:space="preserve"> </w:t>
      </w:r>
      <w:r w:rsidRPr="00CD4C19">
        <w:rPr>
          <w:lang w:eastAsia="en-AU"/>
        </w:rPr>
        <w:t>critically</w:t>
      </w:r>
      <w:r>
        <w:rPr>
          <w:lang w:eastAsia="en-AU"/>
        </w:rPr>
        <w:t xml:space="preserve"> </w:t>
      </w:r>
      <w:r w:rsidRPr="00CD4C19">
        <w:rPr>
          <w:lang w:eastAsia="en-AU"/>
        </w:rPr>
        <w:t>ill</w:t>
      </w:r>
      <w:r>
        <w:rPr>
          <w:lang w:eastAsia="en-AU"/>
        </w:rPr>
        <w:t xml:space="preserve"> </w:t>
      </w:r>
      <w:r w:rsidRPr="00CD4C19">
        <w:rPr>
          <w:lang w:eastAsia="en-AU"/>
        </w:rPr>
        <w:t>patients.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systems</w:t>
      </w:r>
      <w:r>
        <w:rPr>
          <w:lang w:eastAsia="en-AU"/>
        </w:rPr>
        <w:t xml:space="preserve"> </w:t>
      </w:r>
      <w:r w:rsidRPr="00CD4C19">
        <w:rPr>
          <w:lang w:eastAsia="en-AU"/>
        </w:rPr>
        <w:t>that</w:t>
      </w:r>
      <w:r>
        <w:rPr>
          <w:lang w:eastAsia="en-AU"/>
        </w:rPr>
        <w:t xml:space="preserve"> </w:t>
      </w:r>
      <w:r w:rsidRPr="00CD4C19">
        <w:rPr>
          <w:lang w:eastAsia="en-AU"/>
        </w:rPr>
        <w:t>cannot</w:t>
      </w:r>
      <w:r>
        <w:rPr>
          <w:lang w:eastAsia="en-AU"/>
        </w:rPr>
        <w:t xml:space="preserve"> </w:t>
      </w:r>
      <w:r w:rsidRPr="00CD4C19">
        <w:rPr>
          <w:lang w:eastAsia="en-AU"/>
        </w:rPr>
        <w:t>achieve</w:t>
      </w:r>
      <w:r>
        <w:rPr>
          <w:lang w:eastAsia="en-AU"/>
        </w:rPr>
        <w:t xml:space="preserve"> </w:t>
      </w:r>
      <w:r w:rsidRPr="00CD4C19">
        <w:rPr>
          <w:lang w:eastAsia="en-AU"/>
        </w:rPr>
        <w:t>100</w:t>
      </w:r>
      <w:r>
        <w:rPr>
          <w:lang w:eastAsia="en-AU"/>
        </w:rPr>
        <w:t xml:space="preserve"> </w:t>
      </w:r>
      <w:r w:rsidR="000A3AA1">
        <w:rPr>
          <w:lang w:eastAsia="en-AU"/>
        </w:rPr>
        <w:t xml:space="preserve">per cent </w:t>
      </w:r>
      <w:r w:rsidRPr="00CD4C19">
        <w:rPr>
          <w:lang w:eastAsia="en-AU"/>
        </w:rPr>
        <w:t>outside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air,</w:t>
      </w:r>
      <w:r>
        <w:rPr>
          <w:lang w:eastAsia="en-AU"/>
        </w:rPr>
        <w:t xml:space="preserve"> </w:t>
      </w:r>
      <w:r w:rsidRPr="00CD4C19">
        <w:rPr>
          <w:lang w:eastAsia="en-AU"/>
        </w:rPr>
        <w:t>when</w:t>
      </w:r>
      <w:r>
        <w:rPr>
          <w:lang w:eastAsia="en-AU"/>
        </w:rPr>
        <w:t xml:space="preserve"> </w:t>
      </w:r>
      <w:r w:rsidRPr="00CD4C19">
        <w:rPr>
          <w:lang w:eastAsia="en-AU"/>
        </w:rPr>
        <w:t>operating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pandemic</w:t>
      </w:r>
      <w:r>
        <w:rPr>
          <w:lang w:eastAsia="en-AU"/>
        </w:rPr>
        <w:t xml:space="preserve"> </w:t>
      </w:r>
      <w:r w:rsidRPr="00CD4C19">
        <w:rPr>
          <w:lang w:eastAsia="en-AU"/>
        </w:rPr>
        <w:t>mode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they</w:t>
      </w:r>
      <w:r>
        <w:rPr>
          <w:lang w:eastAsia="en-AU"/>
        </w:rPr>
        <w:t xml:space="preserve"> </w:t>
      </w:r>
      <w:r w:rsidRPr="00CD4C19">
        <w:rPr>
          <w:lang w:eastAsia="en-AU"/>
        </w:rPr>
        <w:t>should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configured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supply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maximum</w:t>
      </w:r>
      <w:r>
        <w:rPr>
          <w:lang w:eastAsia="en-AU"/>
        </w:rPr>
        <w:t xml:space="preserve"> </w:t>
      </w:r>
      <w:r w:rsidRPr="00CD4C19">
        <w:rPr>
          <w:lang w:eastAsia="en-AU"/>
        </w:rPr>
        <w:t>amount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outside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heating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lastRenderedPageBreak/>
        <w:t>cooling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coils</w:t>
      </w:r>
      <w:r>
        <w:rPr>
          <w:lang w:eastAsia="en-AU"/>
        </w:rPr>
        <w:t xml:space="preserve"> </w:t>
      </w:r>
      <w:r w:rsidRPr="00CD4C19">
        <w:rPr>
          <w:lang w:eastAsia="en-AU"/>
        </w:rPr>
        <w:t>can</w:t>
      </w:r>
      <w:r>
        <w:rPr>
          <w:lang w:eastAsia="en-AU"/>
        </w:rPr>
        <w:t xml:space="preserve"> </w:t>
      </w:r>
      <w:r w:rsidRPr="00CD4C19">
        <w:rPr>
          <w:lang w:eastAsia="en-AU"/>
        </w:rPr>
        <w:t>handle,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main</w:t>
      </w:r>
      <w:r>
        <w:rPr>
          <w:lang w:eastAsia="en-AU"/>
        </w:rPr>
        <w:t xml:space="preserve"> </w:t>
      </w:r>
      <w:r w:rsidRPr="00CD4C19">
        <w:rPr>
          <w:lang w:eastAsia="en-AU"/>
        </w:rPr>
        <w:t>filtration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should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high</w:t>
      </w:r>
      <w:r>
        <w:rPr>
          <w:lang w:eastAsia="en-AU"/>
        </w:rPr>
        <w:t xml:space="preserve"> </w:t>
      </w:r>
      <w:r w:rsidRPr="00CD4C19">
        <w:rPr>
          <w:lang w:eastAsia="en-AU"/>
        </w:rPr>
        <w:t>enough</w:t>
      </w:r>
      <w:r>
        <w:rPr>
          <w:lang w:eastAsia="en-AU"/>
        </w:rPr>
        <w:t xml:space="preserve"> </w:t>
      </w:r>
      <w:r w:rsidRPr="00CD4C19">
        <w:rPr>
          <w:lang w:eastAsia="en-AU"/>
        </w:rPr>
        <w:t>grade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prevent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recirculation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droplet</w:t>
      </w:r>
      <w:r>
        <w:rPr>
          <w:lang w:eastAsia="en-AU"/>
        </w:rPr>
        <w:t xml:space="preserve"> </w:t>
      </w:r>
      <w:r w:rsidRPr="00CD4C19">
        <w:rPr>
          <w:lang w:eastAsia="en-AU"/>
        </w:rPr>
        <w:t>nuclei</w:t>
      </w:r>
      <w:r>
        <w:rPr>
          <w:lang w:eastAsia="en-AU"/>
        </w:rPr>
        <w:t xml:space="preserve"> </w:t>
      </w:r>
      <w:r w:rsidRPr="00CD4C19">
        <w:rPr>
          <w:lang w:eastAsia="en-AU"/>
        </w:rPr>
        <w:t>through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system.</w:t>
      </w:r>
      <w:r>
        <w:rPr>
          <w:lang w:eastAsia="en-AU"/>
        </w:rPr>
        <w:t xml:space="preserve"> </w:t>
      </w:r>
      <w:r w:rsidRPr="00CD4C19">
        <w:rPr>
          <w:lang w:eastAsia="en-AU"/>
        </w:rPr>
        <w:t>Refer</w:t>
      </w:r>
      <w:r>
        <w:rPr>
          <w:lang w:eastAsia="en-AU"/>
        </w:rPr>
        <w:t xml:space="preserve"> </w:t>
      </w:r>
      <w:r w:rsidR="000A3AA1">
        <w:rPr>
          <w:lang w:eastAsia="en-AU"/>
        </w:rPr>
        <w:t xml:space="preserve">to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section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below</w:t>
      </w:r>
      <w:r>
        <w:rPr>
          <w:lang w:eastAsia="en-AU"/>
        </w:rPr>
        <w:t xml:space="preserve"> </w:t>
      </w:r>
      <w:r w:rsidRPr="00CD4C19">
        <w:rPr>
          <w:lang w:eastAsia="en-AU"/>
        </w:rPr>
        <w:t>for</w:t>
      </w:r>
      <w:r>
        <w:rPr>
          <w:lang w:eastAsia="en-AU"/>
        </w:rPr>
        <w:t xml:space="preserve"> </w:t>
      </w:r>
      <w:r w:rsidRPr="00CD4C19">
        <w:rPr>
          <w:lang w:eastAsia="en-AU"/>
        </w:rPr>
        <w:t>guidance</w:t>
      </w:r>
      <w:r>
        <w:rPr>
          <w:lang w:eastAsia="en-AU"/>
        </w:rPr>
        <w:t xml:space="preserve"> </w:t>
      </w:r>
      <w:r w:rsidRPr="00CD4C19">
        <w:rPr>
          <w:lang w:eastAsia="en-AU"/>
        </w:rPr>
        <w:t>on</w:t>
      </w:r>
      <w:r>
        <w:rPr>
          <w:lang w:eastAsia="en-AU"/>
        </w:rPr>
        <w:t xml:space="preserve"> </w:t>
      </w:r>
      <w:r w:rsidRPr="00CD4C19">
        <w:rPr>
          <w:lang w:eastAsia="en-AU"/>
        </w:rPr>
        <w:t>filtration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systems.</w:t>
      </w:r>
    </w:p>
    <w:p w14:paraId="64EACCCE" w14:textId="77777777" w:rsidR="00CD4C19" w:rsidRPr="00CD4C19" w:rsidRDefault="00CD4C19" w:rsidP="00CD4C19">
      <w:pPr>
        <w:keepNext/>
        <w:keepLines/>
        <w:spacing w:before="240" w:after="90" w:line="320" w:lineRule="atLeast"/>
        <w:outlineLvl w:val="1"/>
        <w:rPr>
          <w:rFonts w:ascii="Arial" w:hAnsi="Arial"/>
          <w:b/>
          <w:color w:val="0074BC" w:themeColor="text2"/>
          <w:sz w:val="28"/>
          <w:szCs w:val="28"/>
          <w:lang w:val="en-US"/>
        </w:rPr>
      </w:pPr>
      <w:r w:rsidRPr="00CD4C19">
        <w:rPr>
          <w:rFonts w:ascii="Arial" w:hAnsi="Arial"/>
          <w:b/>
          <w:color w:val="0074BC" w:themeColor="text2"/>
          <w:sz w:val="28"/>
          <w:szCs w:val="28"/>
        </w:rPr>
        <w:t>Filtration</w:t>
      </w:r>
    </w:p>
    <w:p w14:paraId="1EBFE443" w14:textId="77777777" w:rsidR="00CD4C19" w:rsidRPr="00CD4C19" w:rsidRDefault="00CD4C19" w:rsidP="000A3AA1">
      <w:pPr>
        <w:pStyle w:val="DHHSbody"/>
        <w:rPr>
          <w:lang w:eastAsia="en-AU"/>
        </w:rPr>
      </w:pP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systems</w:t>
      </w:r>
      <w:r>
        <w:rPr>
          <w:lang w:eastAsia="en-AU"/>
        </w:rPr>
        <w:t xml:space="preserve"> </w:t>
      </w:r>
      <w:r w:rsidRPr="00CD4C19">
        <w:rPr>
          <w:lang w:eastAsia="en-AU"/>
        </w:rPr>
        <w:t>where</w:t>
      </w:r>
      <w:r>
        <w:rPr>
          <w:lang w:eastAsia="en-AU"/>
        </w:rPr>
        <w:t xml:space="preserve"> </w:t>
      </w:r>
      <w:r w:rsidRPr="00CD4C19">
        <w:rPr>
          <w:lang w:eastAsia="en-AU"/>
        </w:rPr>
        <w:t>10</w:t>
      </w:r>
      <w:r w:rsidR="000A3AA1">
        <w:rPr>
          <w:lang w:eastAsia="en-AU"/>
        </w:rPr>
        <w:t xml:space="preserve">0 per cent </w:t>
      </w:r>
      <w:r w:rsidRPr="00CD4C19">
        <w:rPr>
          <w:lang w:eastAsia="en-AU"/>
        </w:rPr>
        <w:t>outside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not</w:t>
      </w:r>
      <w:r>
        <w:rPr>
          <w:lang w:eastAsia="en-AU"/>
        </w:rPr>
        <w:t xml:space="preserve"> </w:t>
      </w:r>
      <w:r w:rsidRPr="00CD4C19">
        <w:rPr>
          <w:lang w:eastAsia="en-AU"/>
        </w:rPr>
        <w:t>practical,</w:t>
      </w:r>
      <w:r>
        <w:rPr>
          <w:lang w:eastAsia="en-AU"/>
        </w:rPr>
        <w:t xml:space="preserve"> </w:t>
      </w:r>
      <w:r w:rsidRPr="00CD4C19">
        <w:rPr>
          <w:lang w:eastAsia="en-AU"/>
        </w:rPr>
        <w:t>filtration</w:t>
      </w:r>
      <w:r>
        <w:rPr>
          <w:lang w:eastAsia="en-AU"/>
        </w:rPr>
        <w:t xml:space="preserve"> </w:t>
      </w:r>
      <w:r w:rsidRPr="00CD4C19">
        <w:rPr>
          <w:lang w:eastAsia="en-AU"/>
        </w:rPr>
        <w:t>will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required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remove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suspended</w:t>
      </w:r>
      <w:r>
        <w:rPr>
          <w:lang w:eastAsia="en-AU"/>
        </w:rPr>
        <w:t xml:space="preserve"> </w:t>
      </w:r>
      <w:r w:rsidRPr="00CD4C19">
        <w:rPr>
          <w:lang w:eastAsia="en-AU"/>
        </w:rPr>
        <w:t>particles</w:t>
      </w:r>
      <w:r>
        <w:rPr>
          <w:lang w:eastAsia="en-AU"/>
        </w:rPr>
        <w:t xml:space="preserve"> </w:t>
      </w:r>
      <w:r w:rsidRPr="00CD4C19">
        <w:rPr>
          <w:lang w:eastAsia="en-AU"/>
        </w:rPr>
        <w:t>produced</w:t>
      </w:r>
      <w:r>
        <w:rPr>
          <w:lang w:eastAsia="en-AU"/>
        </w:rPr>
        <w:t xml:space="preserve"> </w:t>
      </w:r>
      <w:r w:rsidRPr="00CD4C19">
        <w:rPr>
          <w:lang w:eastAsia="en-AU"/>
        </w:rPr>
        <w:t>from</w:t>
      </w:r>
      <w:r>
        <w:rPr>
          <w:lang w:eastAsia="en-AU"/>
        </w:rPr>
        <w:t xml:space="preserve"> </w:t>
      </w:r>
      <w:r w:rsidRPr="00CD4C19">
        <w:rPr>
          <w:lang w:eastAsia="en-AU"/>
        </w:rPr>
        <w:t>AGP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AGB.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returning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handling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unit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mixture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containing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aerosol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returning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from</w:t>
      </w:r>
      <w:r>
        <w:rPr>
          <w:lang w:eastAsia="en-AU"/>
        </w:rPr>
        <w:t xml:space="preserve"> </w:t>
      </w:r>
      <w:r w:rsidRPr="00CD4C19">
        <w:rPr>
          <w:lang w:eastAsia="en-AU"/>
        </w:rPr>
        <w:t>all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other</w:t>
      </w:r>
      <w:r>
        <w:rPr>
          <w:lang w:eastAsia="en-AU"/>
        </w:rPr>
        <w:t xml:space="preserve"> </w:t>
      </w:r>
      <w:r w:rsidRPr="00CD4C19">
        <w:rPr>
          <w:lang w:eastAsia="en-AU"/>
        </w:rPr>
        <w:t>zones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system.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significantly</w:t>
      </w:r>
      <w:r>
        <w:rPr>
          <w:lang w:eastAsia="en-AU"/>
        </w:rPr>
        <w:t xml:space="preserve"> </w:t>
      </w:r>
      <w:r w:rsidRPr="00CD4C19">
        <w:rPr>
          <w:lang w:eastAsia="en-AU"/>
        </w:rPr>
        <w:t>diluted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compared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original</w:t>
      </w:r>
      <w:r>
        <w:rPr>
          <w:lang w:eastAsia="en-AU"/>
        </w:rPr>
        <w:t xml:space="preserve"> </w:t>
      </w:r>
      <w:r w:rsidRPr="00CD4C19">
        <w:rPr>
          <w:lang w:eastAsia="en-AU"/>
        </w:rPr>
        <w:t>aerosol</w:t>
      </w:r>
      <w:r>
        <w:rPr>
          <w:lang w:eastAsia="en-AU"/>
        </w:rPr>
        <w:t xml:space="preserve"> </w:t>
      </w:r>
      <w:r w:rsidRPr="00CD4C19">
        <w:rPr>
          <w:lang w:eastAsia="en-AU"/>
        </w:rPr>
        <w:t>source.</w:t>
      </w:r>
      <w:r>
        <w:rPr>
          <w:lang w:eastAsia="en-AU"/>
        </w:rPr>
        <w:t xml:space="preserve"> </w:t>
      </w:r>
    </w:p>
    <w:p w14:paraId="42A4A79F" w14:textId="77777777" w:rsidR="00CD4C19" w:rsidRPr="00CD4C19" w:rsidRDefault="00CD4C19" w:rsidP="000A3AA1">
      <w:pPr>
        <w:pStyle w:val="DHHSbody"/>
        <w:rPr>
          <w:lang w:eastAsia="en-AU"/>
        </w:rPr>
      </w:pP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achieve</w:t>
      </w:r>
      <w:r>
        <w:rPr>
          <w:lang w:eastAsia="en-AU"/>
        </w:rPr>
        <w:t xml:space="preserve"> </w:t>
      </w:r>
      <w:r w:rsidRPr="00CD4C19">
        <w:rPr>
          <w:lang w:eastAsia="en-AU"/>
        </w:rPr>
        <w:t>good</w:t>
      </w:r>
      <w:r>
        <w:rPr>
          <w:lang w:eastAsia="en-AU"/>
        </w:rPr>
        <w:t xml:space="preserve"> </w:t>
      </w:r>
      <w:r w:rsidRPr="00CD4C19">
        <w:rPr>
          <w:lang w:eastAsia="en-AU"/>
        </w:rPr>
        <w:t>levels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aerosol</w:t>
      </w:r>
      <w:r>
        <w:rPr>
          <w:lang w:eastAsia="en-AU"/>
        </w:rPr>
        <w:t xml:space="preserve"> </w:t>
      </w:r>
      <w:r w:rsidRPr="00CD4C19">
        <w:rPr>
          <w:lang w:eastAsia="en-AU"/>
        </w:rPr>
        <w:t>removal</w:t>
      </w:r>
      <w:r>
        <w:rPr>
          <w:lang w:eastAsia="en-AU"/>
        </w:rPr>
        <w:t xml:space="preserve"> </w:t>
      </w:r>
      <w:r w:rsidRPr="00CD4C19">
        <w:rPr>
          <w:lang w:eastAsia="en-AU"/>
        </w:rPr>
        <w:t>it</w:t>
      </w:r>
      <w:r>
        <w:rPr>
          <w:lang w:eastAsia="en-AU"/>
        </w:rPr>
        <w:t xml:space="preserve"> </w:t>
      </w:r>
      <w:r w:rsidRPr="00CD4C19">
        <w:rPr>
          <w:lang w:eastAsia="en-AU"/>
        </w:rPr>
        <w:t>will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necessary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install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minimum</w:t>
      </w:r>
      <w:r>
        <w:rPr>
          <w:lang w:eastAsia="en-AU"/>
        </w:rPr>
        <w:t xml:space="preserve"> </w:t>
      </w:r>
      <w:r w:rsidRPr="00CD4C19">
        <w:rPr>
          <w:lang w:eastAsia="en-AU"/>
        </w:rPr>
        <w:t>F8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ideally</w:t>
      </w:r>
      <w:r>
        <w:rPr>
          <w:lang w:eastAsia="en-AU"/>
        </w:rPr>
        <w:t xml:space="preserve"> </w:t>
      </w:r>
      <w:r w:rsidRPr="00CD4C19">
        <w:rPr>
          <w:lang w:eastAsia="en-AU"/>
        </w:rPr>
        <w:t>an</w:t>
      </w:r>
      <w:r>
        <w:rPr>
          <w:lang w:eastAsia="en-AU"/>
        </w:rPr>
        <w:t xml:space="preserve"> </w:t>
      </w:r>
      <w:r w:rsidRPr="00CD4C19">
        <w:rPr>
          <w:lang w:eastAsia="en-AU"/>
        </w:rPr>
        <w:t>F9</w:t>
      </w:r>
      <w:r>
        <w:rPr>
          <w:lang w:eastAsia="en-AU"/>
        </w:rPr>
        <w:t xml:space="preserve"> </w:t>
      </w:r>
      <w:r w:rsidRPr="00CD4C19">
        <w:rPr>
          <w:lang w:eastAsia="en-AU"/>
        </w:rPr>
        <w:t>multi-pocket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V</w:t>
      </w:r>
      <w:r>
        <w:rPr>
          <w:lang w:eastAsia="en-AU"/>
        </w:rPr>
        <w:t xml:space="preserve"> </w:t>
      </w:r>
      <w:r w:rsidRPr="00CD4C19">
        <w:rPr>
          <w:lang w:eastAsia="en-AU"/>
        </w:rPr>
        <w:t>bank</w:t>
      </w:r>
      <w:r>
        <w:rPr>
          <w:lang w:eastAsia="en-AU"/>
        </w:rPr>
        <w:t xml:space="preserve"> </w:t>
      </w:r>
      <w:r w:rsidRPr="00CD4C19">
        <w:rPr>
          <w:lang w:eastAsia="en-AU"/>
        </w:rPr>
        <w:t>filter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handling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unit</w:t>
      </w:r>
      <w:r>
        <w:rPr>
          <w:lang w:eastAsia="en-AU"/>
        </w:rPr>
        <w:t xml:space="preserve"> </w:t>
      </w:r>
      <w:r w:rsidRPr="00CD4C19">
        <w:rPr>
          <w:lang w:eastAsia="en-AU"/>
        </w:rPr>
        <w:t>as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main</w:t>
      </w:r>
      <w:r>
        <w:rPr>
          <w:lang w:eastAsia="en-AU"/>
        </w:rPr>
        <w:t xml:space="preserve"> </w:t>
      </w:r>
      <w:r w:rsidRPr="00CD4C19">
        <w:rPr>
          <w:lang w:eastAsia="en-AU"/>
        </w:rPr>
        <w:t>filter.</w:t>
      </w:r>
      <w:r>
        <w:rPr>
          <w:lang w:eastAsia="en-AU"/>
        </w:rPr>
        <w:t xml:space="preserve"> </w:t>
      </w:r>
      <w:r w:rsidRPr="00CD4C19">
        <w:rPr>
          <w:lang w:eastAsia="en-AU"/>
        </w:rPr>
        <w:t>Table</w:t>
      </w:r>
      <w:r>
        <w:rPr>
          <w:lang w:eastAsia="en-AU"/>
        </w:rPr>
        <w:t xml:space="preserve"> </w:t>
      </w:r>
      <w:r w:rsidRPr="00CD4C19">
        <w:rPr>
          <w:lang w:eastAsia="en-AU"/>
        </w:rPr>
        <w:t>4</w:t>
      </w:r>
      <w:r>
        <w:rPr>
          <w:lang w:eastAsia="en-AU"/>
        </w:rPr>
        <w:t xml:space="preserve"> </w:t>
      </w:r>
      <w:r w:rsidRPr="00CD4C19">
        <w:rPr>
          <w:lang w:eastAsia="en-AU"/>
        </w:rPr>
        <w:t>provides</w:t>
      </w:r>
      <w:r>
        <w:rPr>
          <w:lang w:eastAsia="en-AU"/>
        </w:rPr>
        <w:t xml:space="preserve"> </w:t>
      </w:r>
      <w:r w:rsidRPr="00CD4C19">
        <w:rPr>
          <w:lang w:eastAsia="en-AU"/>
        </w:rPr>
        <w:t>details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various</w:t>
      </w:r>
      <w:r>
        <w:rPr>
          <w:lang w:eastAsia="en-AU"/>
        </w:rPr>
        <w:t xml:space="preserve"> </w:t>
      </w:r>
      <w:r w:rsidRPr="00CD4C19">
        <w:rPr>
          <w:lang w:eastAsia="en-AU"/>
        </w:rPr>
        <w:t>filters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efficiency</w:t>
      </w:r>
      <w:r>
        <w:rPr>
          <w:lang w:eastAsia="en-AU"/>
        </w:rPr>
        <w:t xml:space="preserve"> </w:t>
      </w:r>
      <w:r w:rsidRPr="00CD4C19">
        <w:rPr>
          <w:lang w:eastAsia="en-AU"/>
        </w:rPr>
        <w:t>rates</w:t>
      </w:r>
      <w:r>
        <w:rPr>
          <w:lang w:eastAsia="en-AU"/>
        </w:rPr>
        <w:t xml:space="preserve"> </w:t>
      </w:r>
      <w:r w:rsidRPr="00CD4C19">
        <w:rPr>
          <w:lang w:eastAsia="en-AU"/>
        </w:rPr>
        <w:t>across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wide</w:t>
      </w:r>
      <w:r>
        <w:rPr>
          <w:lang w:eastAsia="en-AU"/>
        </w:rPr>
        <w:t xml:space="preserve"> </w:t>
      </w:r>
      <w:r w:rsidRPr="00CD4C19">
        <w:rPr>
          <w:lang w:eastAsia="en-AU"/>
        </w:rPr>
        <w:t>particle</w:t>
      </w:r>
      <w:r>
        <w:rPr>
          <w:lang w:eastAsia="en-AU"/>
        </w:rPr>
        <w:t xml:space="preserve"> </w:t>
      </w:r>
      <w:r w:rsidRPr="00CD4C19">
        <w:rPr>
          <w:lang w:eastAsia="en-AU"/>
        </w:rPr>
        <w:t>range.</w:t>
      </w:r>
    </w:p>
    <w:p w14:paraId="41BF4AF7" w14:textId="77777777" w:rsidR="00CD4C19" w:rsidRPr="00CD4C19" w:rsidRDefault="00CD4C19" w:rsidP="00CD4C19">
      <w:pPr>
        <w:keepNext/>
        <w:keepLines/>
        <w:spacing w:before="240" w:after="120" w:line="240" w:lineRule="atLeast"/>
        <w:rPr>
          <w:rFonts w:ascii="Arial" w:hAnsi="Arial"/>
          <w:b/>
          <w:sz w:val="24"/>
          <w:szCs w:val="24"/>
        </w:rPr>
      </w:pPr>
      <w:r w:rsidRPr="00CD4C19">
        <w:rPr>
          <w:rFonts w:ascii="Arial-BoldMT" w:hAnsi="Arial-BoldMT" w:cs="Arial-BoldMT"/>
          <w:b/>
          <w:bCs/>
        </w:rPr>
        <w:t>Table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4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Minimum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filter</w:t>
      </w:r>
      <w:r>
        <w:rPr>
          <w:rFonts w:ascii="Arial-BoldMT" w:hAnsi="Arial-BoldMT" w:cs="Arial-BoldMT"/>
          <w:b/>
          <w:bCs/>
        </w:rPr>
        <w:t xml:space="preserve"> </w:t>
      </w:r>
      <w:r w:rsidRPr="00CD4C19">
        <w:rPr>
          <w:rFonts w:ascii="Arial-BoldMT" w:hAnsi="Arial-BoldMT" w:cs="Arial-BoldMT"/>
          <w:b/>
          <w:bCs/>
        </w:rPr>
        <w:t>efficiency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378"/>
        <w:gridCol w:w="2337"/>
        <w:gridCol w:w="2338"/>
        <w:gridCol w:w="2353"/>
      </w:tblGrid>
      <w:tr w:rsidR="00CD4C19" w:rsidRPr="00CD4C19" w14:paraId="02CF41B5" w14:textId="77777777" w:rsidTr="00CD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DB4FF" w:themeFill="accent1" w:themeFillTint="99"/>
          </w:tcPr>
          <w:p w14:paraId="62ABB527" w14:textId="77777777" w:rsidR="00CD4C19" w:rsidRPr="00433A2F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color w:val="FFFFFF" w:themeColor="background1"/>
                <w:lang w:eastAsia="en-AU"/>
              </w:rPr>
            </w:pPr>
            <w:r w:rsidRPr="00433A2F">
              <w:rPr>
                <w:rFonts w:ascii="Roboto" w:hAnsi="Roboto"/>
                <w:color w:val="FFFFFF" w:themeColor="background1"/>
                <w:lang w:eastAsia="en-AU"/>
              </w:rPr>
              <w:t>Methodology</w:t>
            </w:r>
          </w:p>
        </w:tc>
        <w:tc>
          <w:tcPr>
            <w:tcW w:w="5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DB4FF" w:themeFill="accent1" w:themeFillTint="99"/>
          </w:tcPr>
          <w:p w14:paraId="705187AF" w14:textId="77777777" w:rsidR="00CD4C19" w:rsidRPr="00433A2F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color w:val="FFFFFF" w:themeColor="background1"/>
                <w:lang w:eastAsia="en-AU"/>
              </w:rPr>
            </w:pPr>
            <w:r w:rsidRPr="00433A2F">
              <w:rPr>
                <w:rFonts w:ascii="Roboto" w:hAnsi="Roboto"/>
                <w:color w:val="FFFFFF" w:themeColor="background1"/>
                <w:lang w:eastAsia="en-AU"/>
              </w:rPr>
              <w:t>ISO16890 Minimum Filtration efficiency % of PM</w:t>
            </w:r>
          </w:p>
        </w:tc>
      </w:tr>
      <w:tr w:rsidR="00CD4C19" w:rsidRPr="00CD4C19" w14:paraId="2754B93F" w14:textId="77777777" w:rsidTr="00CD4C19"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7ECDFF" w:themeFill="accent1" w:themeFillTint="66"/>
          </w:tcPr>
          <w:p w14:paraId="64187D6A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EN779.2012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7ECDFF" w:themeFill="accent1" w:themeFillTint="66"/>
          </w:tcPr>
          <w:p w14:paraId="1A904259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ASHRAE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52.2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shd w:val="clear" w:color="auto" w:fill="7ECDFF" w:themeFill="accent1" w:themeFillTint="66"/>
          </w:tcPr>
          <w:p w14:paraId="2B4E1DF6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0.3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–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1.0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Arial" w:hAnsi="Arial" w:cs="Arial"/>
                <w:lang w:eastAsia="en-AU"/>
              </w:rPr>
              <w:t>µm</w:t>
            </w:r>
          </w:p>
        </w:tc>
        <w:tc>
          <w:tcPr>
            <w:tcW w:w="2522" w:type="dxa"/>
            <w:tcBorders>
              <w:top w:val="single" w:sz="8" w:space="0" w:color="auto"/>
              <w:right w:val="single" w:sz="8" w:space="0" w:color="auto"/>
            </w:tcBorders>
            <w:shd w:val="clear" w:color="auto" w:fill="7ECDFF" w:themeFill="accent1" w:themeFillTint="66"/>
          </w:tcPr>
          <w:p w14:paraId="6EE020BC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0.3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–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2.5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Arial" w:hAnsi="Arial" w:cs="Arial"/>
                <w:lang w:eastAsia="en-AU"/>
              </w:rPr>
              <w:t>µm</w:t>
            </w:r>
          </w:p>
        </w:tc>
      </w:tr>
      <w:tr w:rsidR="00CD4C19" w:rsidRPr="00CD4C19" w14:paraId="47309F38" w14:textId="77777777" w:rsidTr="00CD4C19">
        <w:tc>
          <w:tcPr>
            <w:tcW w:w="25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7ECDFF" w:themeFill="accent1" w:themeFillTint="66"/>
          </w:tcPr>
          <w:p w14:paraId="78535D8E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</w:p>
        </w:tc>
        <w:tc>
          <w:tcPr>
            <w:tcW w:w="25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7ECDFF" w:themeFill="accent1" w:themeFillTint="66"/>
          </w:tcPr>
          <w:p w14:paraId="31390F37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ECDFF" w:themeFill="accent1" w:themeFillTint="66"/>
          </w:tcPr>
          <w:p w14:paraId="750989EB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ISOePM</w:t>
            </w:r>
            <w:r w:rsidRPr="00CD4C19">
              <w:rPr>
                <w:rFonts w:ascii="Roboto" w:hAnsi="Roboto"/>
                <w:vertAlign w:val="subscript"/>
                <w:lang w:eastAsia="en-AU"/>
              </w:rPr>
              <w:t>1</w:t>
            </w:r>
          </w:p>
        </w:tc>
        <w:tc>
          <w:tcPr>
            <w:tcW w:w="25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ECDFF" w:themeFill="accent1" w:themeFillTint="66"/>
          </w:tcPr>
          <w:p w14:paraId="09FCED84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ISOePM</w:t>
            </w:r>
            <w:r w:rsidRPr="00CD4C19">
              <w:rPr>
                <w:rFonts w:ascii="Roboto" w:hAnsi="Roboto"/>
                <w:vertAlign w:val="subscript"/>
                <w:lang w:eastAsia="en-AU"/>
              </w:rPr>
              <w:t>2.5</w:t>
            </w:r>
          </w:p>
        </w:tc>
      </w:tr>
      <w:tr w:rsidR="00CD4C19" w:rsidRPr="00CD4C19" w14:paraId="7C9FC95D" w14:textId="77777777" w:rsidTr="00CD4C19">
        <w:tc>
          <w:tcPr>
            <w:tcW w:w="2525" w:type="dxa"/>
            <w:tcBorders>
              <w:top w:val="single" w:sz="8" w:space="0" w:color="auto"/>
              <w:left w:val="single" w:sz="8" w:space="0" w:color="auto"/>
            </w:tcBorders>
            <w:shd w:val="clear" w:color="auto" w:fill="FFCC66"/>
          </w:tcPr>
          <w:p w14:paraId="2F58FF03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G1</w:t>
            </w:r>
          </w:p>
        </w:tc>
        <w:tc>
          <w:tcPr>
            <w:tcW w:w="2519" w:type="dxa"/>
            <w:tcBorders>
              <w:top w:val="single" w:sz="8" w:space="0" w:color="auto"/>
              <w:right w:val="single" w:sz="8" w:space="0" w:color="auto"/>
            </w:tcBorders>
            <w:shd w:val="clear" w:color="auto" w:fill="FFCC66"/>
          </w:tcPr>
          <w:p w14:paraId="043BDD80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MERV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1-2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shd w:val="clear" w:color="auto" w:fill="FFCC66"/>
          </w:tcPr>
          <w:p w14:paraId="07AD2EF3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Nil</w:t>
            </w:r>
          </w:p>
        </w:tc>
        <w:tc>
          <w:tcPr>
            <w:tcW w:w="2522" w:type="dxa"/>
            <w:tcBorders>
              <w:top w:val="single" w:sz="8" w:space="0" w:color="auto"/>
              <w:right w:val="single" w:sz="8" w:space="0" w:color="auto"/>
            </w:tcBorders>
            <w:shd w:val="clear" w:color="auto" w:fill="FFCC66"/>
          </w:tcPr>
          <w:p w14:paraId="19EEE3A4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Nil</w:t>
            </w:r>
          </w:p>
        </w:tc>
      </w:tr>
      <w:tr w:rsidR="00CD4C19" w:rsidRPr="00CD4C19" w14:paraId="7FF2F70A" w14:textId="77777777" w:rsidTr="00CD4C19">
        <w:tc>
          <w:tcPr>
            <w:tcW w:w="2525" w:type="dxa"/>
            <w:tcBorders>
              <w:left w:val="single" w:sz="8" w:space="0" w:color="auto"/>
            </w:tcBorders>
            <w:shd w:val="clear" w:color="auto" w:fill="FFCC66"/>
          </w:tcPr>
          <w:p w14:paraId="18FCFD3B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G2</w:t>
            </w:r>
          </w:p>
        </w:tc>
        <w:tc>
          <w:tcPr>
            <w:tcW w:w="2519" w:type="dxa"/>
            <w:tcBorders>
              <w:right w:val="single" w:sz="8" w:space="0" w:color="auto"/>
            </w:tcBorders>
            <w:shd w:val="clear" w:color="auto" w:fill="FFCC66"/>
          </w:tcPr>
          <w:p w14:paraId="3C8B916E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MERV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3-4</w:t>
            </w: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FFCC66"/>
          </w:tcPr>
          <w:p w14:paraId="5157105C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Nil</w:t>
            </w:r>
          </w:p>
        </w:tc>
        <w:tc>
          <w:tcPr>
            <w:tcW w:w="2522" w:type="dxa"/>
            <w:tcBorders>
              <w:right w:val="single" w:sz="8" w:space="0" w:color="auto"/>
            </w:tcBorders>
            <w:shd w:val="clear" w:color="auto" w:fill="FFCC66"/>
          </w:tcPr>
          <w:p w14:paraId="141B8CBD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Nil</w:t>
            </w:r>
          </w:p>
        </w:tc>
      </w:tr>
      <w:tr w:rsidR="00CD4C19" w:rsidRPr="00CD4C19" w14:paraId="30D23E82" w14:textId="77777777" w:rsidTr="00CD4C19">
        <w:tc>
          <w:tcPr>
            <w:tcW w:w="2525" w:type="dxa"/>
            <w:tcBorders>
              <w:left w:val="single" w:sz="8" w:space="0" w:color="auto"/>
            </w:tcBorders>
            <w:shd w:val="clear" w:color="auto" w:fill="FF9966"/>
          </w:tcPr>
          <w:p w14:paraId="26FC264E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G3</w:t>
            </w:r>
          </w:p>
        </w:tc>
        <w:tc>
          <w:tcPr>
            <w:tcW w:w="2519" w:type="dxa"/>
            <w:tcBorders>
              <w:right w:val="single" w:sz="8" w:space="0" w:color="auto"/>
            </w:tcBorders>
            <w:shd w:val="clear" w:color="auto" w:fill="FF9966"/>
          </w:tcPr>
          <w:p w14:paraId="325658ED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MERV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5</w:t>
            </w: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FF9966"/>
          </w:tcPr>
          <w:p w14:paraId="359E46BA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Nil</w:t>
            </w:r>
          </w:p>
        </w:tc>
        <w:tc>
          <w:tcPr>
            <w:tcW w:w="2522" w:type="dxa"/>
            <w:tcBorders>
              <w:right w:val="single" w:sz="8" w:space="0" w:color="auto"/>
            </w:tcBorders>
            <w:shd w:val="clear" w:color="auto" w:fill="FF9966"/>
          </w:tcPr>
          <w:p w14:paraId="140C241E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Nil</w:t>
            </w:r>
          </w:p>
        </w:tc>
      </w:tr>
      <w:tr w:rsidR="00CD4C19" w:rsidRPr="00CD4C19" w14:paraId="7F042AB3" w14:textId="77777777" w:rsidTr="00CD4C19">
        <w:tc>
          <w:tcPr>
            <w:tcW w:w="2525" w:type="dxa"/>
            <w:tcBorders>
              <w:left w:val="single" w:sz="8" w:space="0" w:color="auto"/>
            </w:tcBorders>
            <w:shd w:val="clear" w:color="auto" w:fill="FF9966"/>
          </w:tcPr>
          <w:p w14:paraId="0CB4D021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G4</w:t>
            </w:r>
          </w:p>
        </w:tc>
        <w:tc>
          <w:tcPr>
            <w:tcW w:w="2519" w:type="dxa"/>
            <w:tcBorders>
              <w:right w:val="single" w:sz="8" w:space="0" w:color="auto"/>
            </w:tcBorders>
            <w:shd w:val="clear" w:color="auto" w:fill="FF9966"/>
          </w:tcPr>
          <w:p w14:paraId="0FA13FBC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MERV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6-7</w:t>
            </w: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FF9966"/>
          </w:tcPr>
          <w:p w14:paraId="3816B62F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Nil</w:t>
            </w:r>
          </w:p>
        </w:tc>
        <w:tc>
          <w:tcPr>
            <w:tcW w:w="2522" w:type="dxa"/>
            <w:tcBorders>
              <w:right w:val="single" w:sz="8" w:space="0" w:color="auto"/>
            </w:tcBorders>
            <w:shd w:val="clear" w:color="auto" w:fill="FF9966"/>
          </w:tcPr>
          <w:p w14:paraId="5A580D54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Nil</w:t>
            </w:r>
          </w:p>
        </w:tc>
      </w:tr>
      <w:tr w:rsidR="00CD4C19" w:rsidRPr="00CD4C19" w14:paraId="509FC691" w14:textId="77777777" w:rsidTr="00CD4C19">
        <w:tc>
          <w:tcPr>
            <w:tcW w:w="2525" w:type="dxa"/>
            <w:tcBorders>
              <w:left w:val="single" w:sz="8" w:space="0" w:color="auto"/>
            </w:tcBorders>
            <w:shd w:val="clear" w:color="auto" w:fill="FF9966"/>
          </w:tcPr>
          <w:p w14:paraId="5DE71767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M5</w:t>
            </w:r>
          </w:p>
        </w:tc>
        <w:tc>
          <w:tcPr>
            <w:tcW w:w="2519" w:type="dxa"/>
            <w:tcBorders>
              <w:right w:val="single" w:sz="8" w:space="0" w:color="auto"/>
            </w:tcBorders>
            <w:shd w:val="clear" w:color="auto" w:fill="FF9966"/>
          </w:tcPr>
          <w:p w14:paraId="0579A65C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MERV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8A-9A</w:t>
            </w: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FF9966"/>
          </w:tcPr>
          <w:p w14:paraId="26EFC607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&gt;20%</w:t>
            </w:r>
          </w:p>
        </w:tc>
        <w:tc>
          <w:tcPr>
            <w:tcW w:w="2522" w:type="dxa"/>
            <w:tcBorders>
              <w:right w:val="single" w:sz="8" w:space="0" w:color="auto"/>
            </w:tcBorders>
            <w:shd w:val="clear" w:color="auto" w:fill="FF9966"/>
          </w:tcPr>
          <w:p w14:paraId="578CD3A2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&gt;30%</w:t>
            </w:r>
          </w:p>
        </w:tc>
      </w:tr>
      <w:tr w:rsidR="00CD4C19" w:rsidRPr="00CD4C19" w14:paraId="453DE445" w14:textId="77777777" w:rsidTr="00CD4C19">
        <w:tc>
          <w:tcPr>
            <w:tcW w:w="2525" w:type="dxa"/>
            <w:tcBorders>
              <w:left w:val="single" w:sz="8" w:space="0" w:color="auto"/>
            </w:tcBorders>
            <w:shd w:val="clear" w:color="auto" w:fill="FF9966"/>
          </w:tcPr>
          <w:p w14:paraId="1C9184EA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M6</w:t>
            </w:r>
          </w:p>
        </w:tc>
        <w:tc>
          <w:tcPr>
            <w:tcW w:w="2519" w:type="dxa"/>
            <w:tcBorders>
              <w:right w:val="single" w:sz="8" w:space="0" w:color="auto"/>
            </w:tcBorders>
            <w:shd w:val="clear" w:color="auto" w:fill="FF9966"/>
          </w:tcPr>
          <w:p w14:paraId="15A4CF7D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MERV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10A-12A</w:t>
            </w: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FF9966"/>
          </w:tcPr>
          <w:p w14:paraId="6EB8B703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&gt;40%</w:t>
            </w:r>
          </w:p>
        </w:tc>
        <w:tc>
          <w:tcPr>
            <w:tcW w:w="2522" w:type="dxa"/>
            <w:tcBorders>
              <w:right w:val="single" w:sz="8" w:space="0" w:color="auto"/>
            </w:tcBorders>
            <w:shd w:val="clear" w:color="auto" w:fill="FF9966"/>
          </w:tcPr>
          <w:p w14:paraId="3F51EEAB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&gt;50%</w:t>
            </w:r>
          </w:p>
        </w:tc>
      </w:tr>
      <w:tr w:rsidR="00CD4C19" w:rsidRPr="00CD4C19" w14:paraId="5315683B" w14:textId="77777777" w:rsidTr="00CD4C19">
        <w:tc>
          <w:tcPr>
            <w:tcW w:w="2525" w:type="dxa"/>
            <w:tcBorders>
              <w:left w:val="single" w:sz="8" w:space="0" w:color="auto"/>
            </w:tcBorders>
            <w:shd w:val="clear" w:color="auto" w:fill="FFFF99"/>
          </w:tcPr>
          <w:p w14:paraId="726B1636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F7</w:t>
            </w:r>
          </w:p>
        </w:tc>
        <w:tc>
          <w:tcPr>
            <w:tcW w:w="2519" w:type="dxa"/>
            <w:tcBorders>
              <w:right w:val="single" w:sz="8" w:space="0" w:color="auto"/>
            </w:tcBorders>
            <w:shd w:val="clear" w:color="auto" w:fill="FFFF99"/>
          </w:tcPr>
          <w:p w14:paraId="11400C15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MERV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13A</w:t>
            </w: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FFFF99"/>
          </w:tcPr>
          <w:p w14:paraId="611C3BD9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&gt;50%</w:t>
            </w:r>
          </w:p>
        </w:tc>
        <w:tc>
          <w:tcPr>
            <w:tcW w:w="2522" w:type="dxa"/>
            <w:tcBorders>
              <w:right w:val="single" w:sz="8" w:space="0" w:color="auto"/>
            </w:tcBorders>
            <w:shd w:val="clear" w:color="auto" w:fill="FFFF99"/>
          </w:tcPr>
          <w:p w14:paraId="1330D2D8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&gt;60%</w:t>
            </w:r>
          </w:p>
        </w:tc>
      </w:tr>
      <w:tr w:rsidR="00CD4C19" w:rsidRPr="00CD4C19" w14:paraId="37ED1297" w14:textId="77777777" w:rsidTr="00CD4C19">
        <w:tc>
          <w:tcPr>
            <w:tcW w:w="2525" w:type="dxa"/>
            <w:tcBorders>
              <w:left w:val="single" w:sz="8" w:space="0" w:color="auto"/>
            </w:tcBorders>
            <w:shd w:val="clear" w:color="auto" w:fill="A8D373" w:themeFill="accent6" w:themeFillTint="99"/>
          </w:tcPr>
          <w:p w14:paraId="774C8F60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F8</w:t>
            </w:r>
          </w:p>
        </w:tc>
        <w:tc>
          <w:tcPr>
            <w:tcW w:w="2519" w:type="dxa"/>
            <w:tcBorders>
              <w:right w:val="single" w:sz="8" w:space="0" w:color="auto"/>
            </w:tcBorders>
            <w:shd w:val="clear" w:color="auto" w:fill="A8D373" w:themeFill="accent6" w:themeFillTint="99"/>
          </w:tcPr>
          <w:p w14:paraId="4F253DF3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MERV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14A</w:t>
            </w: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A8D373" w:themeFill="accent6" w:themeFillTint="99"/>
          </w:tcPr>
          <w:p w14:paraId="62C678A7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&gt;60%</w:t>
            </w:r>
          </w:p>
        </w:tc>
        <w:tc>
          <w:tcPr>
            <w:tcW w:w="2522" w:type="dxa"/>
            <w:tcBorders>
              <w:right w:val="single" w:sz="8" w:space="0" w:color="auto"/>
            </w:tcBorders>
            <w:shd w:val="clear" w:color="auto" w:fill="A8D373" w:themeFill="accent6" w:themeFillTint="99"/>
          </w:tcPr>
          <w:p w14:paraId="730F95A7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&gt;75%</w:t>
            </w:r>
          </w:p>
        </w:tc>
      </w:tr>
      <w:tr w:rsidR="00CD4C19" w:rsidRPr="00CD4C19" w14:paraId="3AF24065" w14:textId="77777777" w:rsidTr="00CD4C19">
        <w:tc>
          <w:tcPr>
            <w:tcW w:w="25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8D373" w:themeFill="accent6" w:themeFillTint="99"/>
          </w:tcPr>
          <w:p w14:paraId="1CEF0C7D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F9</w:t>
            </w:r>
          </w:p>
        </w:tc>
        <w:tc>
          <w:tcPr>
            <w:tcW w:w="25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8D373" w:themeFill="accent6" w:themeFillTint="99"/>
          </w:tcPr>
          <w:p w14:paraId="19BEE4E4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MERV</w:t>
            </w:r>
            <w:r>
              <w:rPr>
                <w:rFonts w:ascii="Roboto" w:hAnsi="Roboto"/>
                <w:lang w:eastAsia="en-AU"/>
              </w:rPr>
              <w:t xml:space="preserve"> </w:t>
            </w:r>
            <w:r w:rsidRPr="00CD4C19">
              <w:rPr>
                <w:rFonts w:ascii="Roboto" w:hAnsi="Roboto"/>
                <w:lang w:eastAsia="en-AU"/>
              </w:rPr>
              <w:t>15A-16A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8D373" w:themeFill="accent6" w:themeFillTint="99"/>
          </w:tcPr>
          <w:p w14:paraId="4B5FAB43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&gt;80%</w:t>
            </w:r>
          </w:p>
        </w:tc>
        <w:tc>
          <w:tcPr>
            <w:tcW w:w="25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8D373" w:themeFill="accent6" w:themeFillTint="99"/>
          </w:tcPr>
          <w:p w14:paraId="3039F82A" w14:textId="77777777" w:rsidR="00CD4C19" w:rsidRPr="00CD4C19" w:rsidRDefault="00CD4C19" w:rsidP="00CD4C19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lang w:eastAsia="en-AU"/>
              </w:rPr>
            </w:pPr>
            <w:r w:rsidRPr="00CD4C19">
              <w:rPr>
                <w:rFonts w:ascii="Roboto" w:hAnsi="Roboto"/>
                <w:lang w:eastAsia="en-AU"/>
              </w:rPr>
              <w:t>&gt;90%</w:t>
            </w:r>
          </w:p>
        </w:tc>
      </w:tr>
    </w:tbl>
    <w:p w14:paraId="7A9D340F" w14:textId="77777777" w:rsidR="00CD4C19" w:rsidRDefault="00CD4C19" w:rsidP="000A3AA1">
      <w:pPr>
        <w:pStyle w:val="DHHSbodyaftertablefigure"/>
        <w:rPr>
          <w:lang w:eastAsia="en-AU"/>
        </w:rPr>
      </w:pP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a</w:t>
      </w:r>
      <w:r>
        <w:rPr>
          <w:lang w:eastAsia="en-AU"/>
        </w:rPr>
        <w:t xml:space="preserve"> </w:t>
      </w:r>
      <w:r w:rsidRPr="00CD4C19">
        <w:rPr>
          <w:lang w:eastAsia="en-AU"/>
        </w:rPr>
        <w:t>system</w:t>
      </w:r>
      <w:r>
        <w:rPr>
          <w:lang w:eastAsia="en-AU"/>
        </w:rPr>
        <w:t xml:space="preserve"> </w:t>
      </w:r>
      <w:r w:rsidRPr="00CD4C19">
        <w:rPr>
          <w:lang w:eastAsia="en-AU"/>
        </w:rPr>
        <w:t>such</w:t>
      </w:r>
      <w:r>
        <w:rPr>
          <w:lang w:eastAsia="en-AU"/>
        </w:rPr>
        <w:t xml:space="preserve"> </w:t>
      </w:r>
      <w:r w:rsidRPr="00CD4C19">
        <w:rPr>
          <w:lang w:eastAsia="en-AU"/>
        </w:rPr>
        <w:t>as</w:t>
      </w:r>
      <w:r>
        <w:rPr>
          <w:lang w:eastAsia="en-AU"/>
        </w:rPr>
        <w:t xml:space="preserve"> </w:t>
      </w:r>
      <w:r w:rsidR="000A3AA1">
        <w:rPr>
          <w:lang w:eastAsia="en-AU"/>
        </w:rPr>
        <w:t>F</w:t>
      </w:r>
      <w:r w:rsidRPr="00CD4C19">
        <w:rPr>
          <w:lang w:eastAsia="en-AU"/>
        </w:rPr>
        <w:t>igure</w:t>
      </w:r>
      <w:r>
        <w:rPr>
          <w:lang w:eastAsia="en-AU"/>
        </w:rPr>
        <w:t xml:space="preserve"> </w:t>
      </w:r>
      <w:r w:rsidRPr="00CD4C19">
        <w:rPr>
          <w:lang w:eastAsia="en-AU"/>
        </w:rPr>
        <w:t>4</w:t>
      </w:r>
      <w:r>
        <w:rPr>
          <w:lang w:eastAsia="en-AU"/>
        </w:rPr>
        <w:t xml:space="preserve"> </w:t>
      </w:r>
      <w:r w:rsidRPr="00CD4C19">
        <w:rPr>
          <w:lang w:eastAsia="en-AU"/>
        </w:rPr>
        <w:t>below,</w:t>
      </w:r>
      <w:r>
        <w:rPr>
          <w:lang w:eastAsia="en-AU"/>
        </w:rPr>
        <w:t xml:space="preserve"> </w:t>
      </w:r>
      <w:r w:rsidRPr="00CD4C19">
        <w:rPr>
          <w:lang w:eastAsia="en-AU"/>
        </w:rPr>
        <w:t>an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handling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system</w:t>
      </w:r>
      <w:r>
        <w:rPr>
          <w:lang w:eastAsia="en-AU"/>
        </w:rPr>
        <w:t xml:space="preserve"> </w:t>
      </w:r>
      <w:r w:rsidRPr="00CD4C19">
        <w:rPr>
          <w:lang w:eastAsia="en-AU"/>
        </w:rPr>
        <w:t>with</w:t>
      </w:r>
      <w:r>
        <w:rPr>
          <w:lang w:eastAsia="en-AU"/>
        </w:rPr>
        <w:t xml:space="preserve"> </w:t>
      </w:r>
      <w:r w:rsidRPr="00CD4C19">
        <w:rPr>
          <w:lang w:eastAsia="en-AU"/>
        </w:rPr>
        <w:t>50</w:t>
      </w:r>
      <w:r w:rsidR="000A3AA1">
        <w:rPr>
          <w:lang w:eastAsia="en-AU"/>
        </w:rPr>
        <w:t xml:space="preserve"> per cent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outside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an</w:t>
      </w:r>
      <w:r>
        <w:rPr>
          <w:lang w:eastAsia="en-AU"/>
        </w:rPr>
        <w:t xml:space="preserve"> </w:t>
      </w:r>
      <w:r w:rsidRPr="00CD4C19">
        <w:rPr>
          <w:lang w:eastAsia="en-AU"/>
        </w:rPr>
        <w:t>F9</w:t>
      </w:r>
      <w:r>
        <w:rPr>
          <w:lang w:eastAsia="en-AU"/>
        </w:rPr>
        <w:t xml:space="preserve"> </w:t>
      </w:r>
      <w:r w:rsidRPr="00CD4C19">
        <w:rPr>
          <w:lang w:eastAsia="en-AU"/>
        </w:rPr>
        <w:t>filter</w:t>
      </w:r>
      <w:r>
        <w:rPr>
          <w:lang w:eastAsia="en-AU"/>
        </w:rPr>
        <w:t xml:space="preserve"> </w:t>
      </w:r>
      <w:r w:rsidRPr="00CD4C19">
        <w:rPr>
          <w:lang w:eastAsia="en-AU"/>
        </w:rPr>
        <w:t>will</w:t>
      </w:r>
      <w:r>
        <w:rPr>
          <w:lang w:eastAsia="en-AU"/>
        </w:rPr>
        <w:t xml:space="preserve"> </w:t>
      </w:r>
      <w:r w:rsidRPr="00CD4C19">
        <w:rPr>
          <w:lang w:eastAsia="en-AU"/>
        </w:rPr>
        <w:t>remove</w:t>
      </w:r>
      <w:r>
        <w:rPr>
          <w:lang w:eastAsia="en-AU"/>
        </w:rPr>
        <w:t xml:space="preserve"> </w:t>
      </w:r>
      <w:r w:rsidRPr="00CD4C19">
        <w:rPr>
          <w:lang w:eastAsia="en-AU"/>
        </w:rPr>
        <w:t>&gt;90%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aerosol</w:t>
      </w:r>
      <w:r>
        <w:rPr>
          <w:lang w:eastAsia="en-AU"/>
        </w:rPr>
        <w:t xml:space="preserve"> </w:t>
      </w:r>
      <w:r w:rsidRPr="00CD4C19">
        <w:rPr>
          <w:lang w:eastAsia="en-AU"/>
        </w:rPr>
        <w:t>particles</w:t>
      </w:r>
      <w:r>
        <w:rPr>
          <w:lang w:eastAsia="en-AU"/>
        </w:rPr>
        <w:t xml:space="preserve"> </w:t>
      </w:r>
      <w:r w:rsidRPr="00CD4C19">
        <w:rPr>
          <w:lang w:eastAsia="en-AU"/>
        </w:rPr>
        <w:t>(being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recirculated</w:t>
      </w:r>
      <w:r>
        <w:rPr>
          <w:lang w:eastAsia="en-AU"/>
        </w:rPr>
        <w:t xml:space="preserve"> </w:t>
      </w:r>
      <w:r w:rsidRPr="00CD4C19">
        <w:rPr>
          <w:lang w:eastAsia="en-AU"/>
        </w:rPr>
        <w:t>back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AHU)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0.3</w:t>
      </w:r>
      <w:r>
        <w:rPr>
          <w:lang w:eastAsia="en-AU"/>
        </w:rPr>
        <w:t xml:space="preserve"> </w:t>
      </w:r>
      <w:r w:rsidRPr="00CD4C19">
        <w:rPr>
          <w:lang w:eastAsia="en-AU"/>
        </w:rPr>
        <w:t>to</w:t>
      </w:r>
      <w:r>
        <w:rPr>
          <w:lang w:eastAsia="en-AU"/>
        </w:rPr>
        <w:t xml:space="preserve"> </w:t>
      </w:r>
      <w:r w:rsidRPr="00CD4C19">
        <w:rPr>
          <w:lang w:eastAsia="en-AU"/>
        </w:rPr>
        <w:t>1.0</w:t>
      </w:r>
      <w:r>
        <w:rPr>
          <w:lang w:eastAsia="en-AU"/>
        </w:rPr>
        <w:t xml:space="preserve"> </w:t>
      </w:r>
      <w:r w:rsidRPr="00CD4C19">
        <w:rPr>
          <w:lang w:eastAsia="en-AU"/>
        </w:rPr>
        <w:t>micron</w:t>
      </w:r>
      <w:r>
        <w:rPr>
          <w:lang w:eastAsia="en-AU"/>
        </w:rPr>
        <w:t xml:space="preserve"> </w:t>
      </w:r>
      <w:r w:rsidRPr="00CD4C19">
        <w:rPr>
          <w:lang w:eastAsia="en-AU"/>
        </w:rPr>
        <w:t>range.</w:t>
      </w:r>
    </w:p>
    <w:p w14:paraId="7BE32DB0" w14:textId="77777777" w:rsidR="000A3AA1" w:rsidRPr="00CD4C19" w:rsidRDefault="000A3AA1" w:rsidP="000A3AA1">
      <w:pPr>
        <w:pStyle w:val="DHHSfigurecaption"/>
        <w:rPr>
          <w:lang w:eastAsia="en-AU"/>
        </w:rPr>
      </w:pPr>
      <w:r w:rsidRPr="00CD4C19">
        <w:rPr>
          <w:rFonts w:eastAsiaTheme="minorEastAsia"/>
          <w:lang w:eastAsia="en-AU"/>
        </w:rPr>
        <w:t>Figure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4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Typical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air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handling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system</w:t>
      </w:r>
    </w:p>
    <w:p w14:paraId="555CBE16" w14:textId="77777777" w:rsidR="00CD4C19" w:rsidRPr="000A3AA1" w:rsidRDefault="000A3AA1" w:rsidP="000A3AA1">
      <w:pPr>
        <w:pStyle w:val="DHHSbody"/>
        <w:rPr>
          <w:lang w:eastAsia="en-AU"/>
        </w:rPr>
      </w:pPr>
      <w:r w:rsidRPr="00CD4C19">
        <w:rPr>
          <w:rFonts w:ascii="Roboto" w:eastAsiaTheme="minorEastAsia" w:hAnsi="Roboto"/>
          <w:noProof/>
          <w:sz w:val="22"/>
          <w:szCs w:val="22"/>
          <w:lang w:eastAsia="en-AU"/>
        </w:rPr>
        <w:drawing>
          <wp:inline distT="0" distB="0" distL="0" distR="0" wp14:anchorId="21159DF1" wp14:editId="5558E02B">
            <wp:extent cx="4629150" cy="2578606"/>
            <wp:effectExtent l="0" t="0" r="0" b="0"/>
            <wp:docPr id="13" name="Picture 13" descr="Typical air handling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54922" cy="259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5234A" w14:textId="77777777" w:rsidR="00CD4C19" w:rsidRPr="005C5478" w:rsidRDefault="00CD4C19" w:rsidP="005C5478">
      <w:pPr>
        <w:spacing w:after="120" w:line="270" w:lineRule="atLeast"/>
        <w:rPr>
          <w:rFonts w:ascii="Arial" w:eastAsia="Times" w:hAnsi="Arial"/>
          <w:lang w:eastAsia="en-AU"/>
        </w:rPr>
      </w:pPr>
      <w:r w:rsidRPr="00CD4C19">
        <w:rPr>
          <w:rFonts w:ascii="Arial" w:eastAsia="Times" w:hAnsi="Arial"/>
          <w:lang w:eastAsia="en-AU"/>
        </w:rPr>
        <w:t>In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large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systems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serving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segregation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areas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(controlled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zones)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where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the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aerosol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load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is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likely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to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be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significant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due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to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the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clinical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procedures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or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patient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numbers,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additional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filtration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could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be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introduced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in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the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return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air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stream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as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additional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level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of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filtration,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see</w:t>
      </w:r>
      <w:r>
        <w:rPr>
          <w:rFonts w:ascii="Arial" w:eastAsia="Times" w:hAnsi="Arial"/>
          <w:lang w:eastAsia="en-AU"/>
        </w:rPr>
        <w:t xml:space="preserve"> </w:t>
      </w:r>
      <w:r w:rsidR="000A3AA1">
        <w:rPr>
          <w:rFonts w:ascii="Arial" w:eastAsia="Times" w:hAnsi="Arial"/>
          <w:lang w:eastAsia="en-AU"/>
        </w:rPr>
        <w:t>Fi</w:t>
      </w:r>
      <w:r w:rsidRPr="00CD4C19">
        <w:rPr>
          <w:rFonts w:ascii="Arial" w:eastAsia="Times" w:hAnsi="Arial"/>
          <w:lang w:eastAsia="en-AU"/>
        </w:rPr>
        <w:t>gure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5.</w:t>
      </w:r>
    </w:p>
    <w:p w14:paraId="1457AACC" w14:textId="77777777" w:rsidR="00CD4C19" w:rsidRDefault="00CD4C19" w:rsidP="000A3AA1">
      <w:pPr>
        <w:pStyle w:val="DHHSfigurecaption"/>
        <w:rPr>
          <w:rFonts w:eastAsiaTheme="minorEastAsia"/>
          <w:lang w:eastAsia="en-AU"/>
        </w:rPr>
      </w:pPr>
      <w:r w:rsidRPr="00CD4C19">
        <w:rPr>
          <w:rFonts w:eastAsiaTheme="minorEastAsia"/>
          <w:lang w:eastAsia="en-AU"/>
        </w:rPr>
        <w:lastRenderedPageBreak/>
        <w:t>Figure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5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Additional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filtration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in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systems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serving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zones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with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significant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aerosol</w:t>
      </w:r>
      <w:r>
        <w:rPr>
          <w:rFonts w:eastAsiaTheme="minorEastAsia"/>
          <w:lang w:eastAsia="en-AU"/>
        </w:rPr>
        <w:t xml:space="preserve"> </w:t>
      </w:r>
      <w:r w:rsidRPr="00CD4C19">
        <w:rPr>
          <w:rFonts w:eastAsiaTheme="minorEastAsia"/>
          <w:lang w:eastAsia="en-AU"/>
        </w:rPr>
        <w:t>load</w:t>
      </w:r>
    </w:p>
    <w:p w14:paraId="02401095" w14:textId="77777777" w:rsidR="00CD4C19" w:rsidRPr="005C5478" w:rsidRDefault="000A3AA1" w:rsidP="005C5478">
      <w:pPr>
        <w:pStyle w:val="DHHSbody"/>
        <w:rPr>
          <w:lang w:eastAsia="en-AU"/>
        </w:rPr>
      </w:pPr>
      <w:r w:rsidRPr="00CD4C19">
        <w:rPr>
          <w:rFonts w:ascii="Roboto" w:eastAsiaTheme="minorEastAsia" w:hAnsi="Roboto"/>
          <w:noProof/>
          <w:sz w:val="22"/>
          <w:szCs w:val="22"/>
          <w:lang w:eastAsia="en-AU"/>
        </w:rPr>
        <w:drawing>
          <wp:inline distT="0" distB="0" distL="0" distR="0" wp14:anchorId="4D9CC59C" wp14:editId="1255D268">
            <wp:extent cx="4295775" cy="2471207"/>
            <wp:effectExtent l="0" t="0" r="0" b="5715"/>
            <wp:docPr id="17" name="Picture 17" descr="Additional filtration in systems serving zones with significant aerosol 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53986" cy="250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8C7A4" w14:textId="77777777" w:rsidR="00CD4C19" w:rsidRPr="00CD4C19" w:rsidRDefault="00CD4C19" w:rsidP="00CD4C19">
      <w:pPr>
        <w:spacing w:after="120" w:line="270" w:lineRule="atLeast"/>
        <w:rPr>
          <w:rFonts w:ascii="Arial" w:eastAsia="Times" w:hAnsi="Arial"/>
          <w:lang w:eastAsia="en-AU"/>
        </w:rPr>
      </w:pPr>
      <w:r w:rsidRPr="00CD4C19">
        <w:rPr>
          <w:rFonts w:ascii="Arial" w:eastAsia="Times" w:hAnsi="Arial"/>
          <w:lang w:eastAsia="en-AU"/>
        </w:rPr>
        <w:t>In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this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configuration,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air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handling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system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with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50</w:t>
      </w:r>
      <w:r w:rsidR="000A3AA1">
        <w:rPr>
          <w:rFonts w:ascii="Arial" w:eastAsia="Times" w:hAnsi="Arial"/>
          <w:lang w:eastAsia="en-AU"/>
        </w:rPr>
        <w:t xml:space="preserve"> per cent </w:t>
      </w:r>
      <w:r w:rsidRPr="00CD4C19">
        <w:rPr>
          <w:rFonts w:ascii="Arial" w:eastAsia="Times" w:hAnsi="Arial"/>
          <w:lang w:eastAsia="en-AU"/>
        </w:rPr>
        <w:t>outside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air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and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combination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of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F8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filter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in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the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return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duct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and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F9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in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the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main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filter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bank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will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remove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&gt;96%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of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aerosol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particles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(being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recirculated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back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to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the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AHU)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in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the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0.3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to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1.0-micron</w:t>
      </w:r>
      <w:r>
        <w:rPr>
          <w:rFonts w:ascii="Arial" w:eastAsia="Times" w:hAnsi="Arial"/>
          <w:lang w:eastAsia="en-AU"/>
        </w:rPr>
        <w:t xml:space="preserve"> </w:t>
      </w:r>
      <w:r w:rsidRPr="00CD4C19">
        <w:rPr>
          <w:rFonts w:ascii="Arial" w:eastAsia="Times" w:hAnsi="Arial"/>
          <w:lang w:eastAsia="en-AU"/>
        </w:rPr>
        <w:t>range.</w:t>
      </w:r>
    </w:p>
    <w:p w14:paraId="279FE288" w14:textId="77777777" w:rsidR="00CD4C19" w:rsidRPr="00CD4C19" w:rsidRDefault="00CD4C19" w:rsidP="000A3AA1">
      <w:pPr>
        <w:pStyle w:val="Heading2"/>
      </w:pPr>
      <w:bookmarkStart w:id="11" w:name="_Toc59192384"/>
      <w:r w:rsidRPr="00CD4C19">
        <w:t>Temperature</w:t>
      </w:r>
      <w:r>
        <w:t xml:space="preserve"> </w:t>
      </w:r>
      <w:r w:rsidRPr="00CD4C19">
        <w:t>and</w:t>
      </w:r>
      <w:r>
        <w:t xml:space="preserve"> </w:t>
      </w:r>
      <w:r w:rsidRPr="00CD4C19">
        <w:t>humidity</w:t>
      </w:r>
      <w:bookmarkEnd w:id="11"/>
    </w:p>
    <w:p w14:paraId="3BC240DE" w14:textId="77777777" w:rsidR="00CD4C19" w:rsidRPr="00CD4C19" w:rsidRDefault="00CD4C19" w:rsidP="000A3AA1">
      <w:pPr>
        <w:pStyle w:val="DHHSbody"/>
      </w:pPr>
      <w:r w:rsidRPr="00CD4C19">
        <w:t>Many</w:t>
      </w:r>
      <w:r>
        <w:t xml:space="preserve"> </w:t>
      </w:r>
      <w:r w:rsidRPr="00CD4C19">
        <w:t>HVAC</w:t>
      </w:r>
      <w:r>
        <w:t xml:space="preserve"> </w:t>
      </w:r>
      <w:r w:rsidRPr="00CD4C19">
        <w:t>systems</w:t>
      </w:r>
      <w:r>
        <w:t xml:space="preserve"> </w:t>
      </w:r>
      <w:r w:rsidRPr="00CD4C19">
        <w:t>can</w:t>
      </w:r>
      <w:r>
        <w:t xml:space="preserve"> </w:t>
      </w:r>
      <w:r w:rsidRPr="00CD4C19">
        <w:t>control</w:t>
      </w:r>
      <w:r>
        <w:t xml:space="preserve"> </w:t>
      </w:r>
      <w:r w:rsidRPr="00CD4C19">
        <w:t>indoor</w:t>
      </w:r>
      <w:r>
        <w:t xml:space="preserve"> </w:t>
      </w:r>
      <w:r w:rsidRPr="00CD4C19">
        <w:t>humidity</w:t>
      </w:r>
      <w:r>
        <w:t xml:space="preserve"> </w:t>
      </w:r>
      <w:r w:rsidRPr="00CD4C19">
        <w:t>and</w:t>
      </w:r>
      <w:r>
        <w:t xml:space="preserve"> </w:t>
      </w:r>
      <w:r w:rsidRPr="00CD4C19">
        <w:t>temperature,</w:t>
      </w:r>
      <w:r>
        <w:t xml:space="preserve"> </w:t>
      </w:r>
      <w:r w:rsidRPr="00CD4C19">
        <w:t>which</w:t>
      </w:r>
      <w:r>
        <w:t xml:space="preserve"> </w:t>
      </w:r>
      <w:r w:rsidRPr="00CD4C19">
        <w:t>can</w:t>
      </w:r>
      <w:r>
        <w:t xml:space="preserve"> </w:t>
      </w:r>
      <w:r w:rsidRPr="00CD4C19">
        <w:t>in</w:t>
      </w:r>
      <w:r>
        <w:t xml:space="preserve"> </w:t>
      </w:r>
      <w:r w:rsidRPr="00CD4C19">
        <w:t>turn</w:t>
      </w:r>
      <w:r>
        <w:t xml:space="preserve"> </w:t>
      </w:r>
      <w:r w:rsidRPr="00CD4C19">
        <w:t>influence</w:t>
      </w:r>
      <w:r>
        <w:t xml:space="preserve"> </w:t>
      </w:r>
      <w:r w:rsidRPr="00CD4C19">
        <w:t>transmissibility</w:t>
      </w:r>
      <w:r>
        <w:t xml:space="preserve"> </w:t>
      </w:r>
      <w:r w:rsidRPr="00CD4C19">
        <w:t>of</w:t>
      </w:r>
      <w:r>
        <w:t xml:space="preserve"> </w:t>
      </w:r>
      <w:r w:rsidRPr="00CD4C19">
        <w:t>infectious</w:t>
      </w:r>
      <w:r>
        <w:t xml:space="preserve"> </w:t>
      </w:r>
      <w:r w:rsidRPr="00CD4C19">
        <w:t>agents.</w:t>
      </w:r>
      <w:r>
        <w:t xml:space="preserve"> </w:t>
      </w:r>
    </w:p>
    <w:p w14:paraId="263F46BD" w14:textId="77777777" w:rsidR="00CD4C19" w:rsidRPr="00CD4C19" w:rsidRDefault="00CD4C19" w:rsidP="000A3AA1">
      <w:pPr>
        <w:pStyle w:val="DHHSbody"/>
        <w:rPr>
          <w:rFonts w:ascii="Roboto" w:hAnsi="Roboto"/>
          <w:lang w:eastAsia="en-AU"/>
        </w:rPr>
      </w:pPr>
      <w:r w:rsidRPr="00CD4C19">
        <w:t>Although</w:t>
      </w:r>
      <w:r>
        <w:t xml:space="preserve"> </w:t>
      </w:r>
      <w:r w:rsidRPr="00CD4C19">
        <w:t>the</w:t>
      </w:r>
      <w:r>
        <w:t xml:space="preserve"> </w:t>
      </w:r>
      <w:r w:rsidRPr="00CD4C19">
        <w:t>weight</w:t>
      </w:r>
      <w:r>
        <w:t xml:space="preserve"> </w:t>
      </w:r>
      <w:r w:rsidRPr="00CD4C19">
        <w:t>of</w:t>
      </w:r>
      <w:r>
        <w:t xml:space="preserve"> </w:t>
      </w:r>
      <w:r w:rsidRPr="00CD4C19">
        <w:t>evidence</w:t>
      </w:r>
      <w:r>
        <w:t xml:space="preserve"> </w:t>
      </w:r>
      <w:r w:rsidRPr="00CD4C19">
        <w:t>at</w:t>
      </w:r>
      <w:r>
        <w:t xml:space="preserve"> </w:t>
      </w:r>
      <w:r w:rsidRPr="00CD4C19">
        <w:t>this</w:t>
      </w:r>
      <w:r>
        <w:t xml:space="preserve"> </w:t>
      </w:r>
      <w:r w:rsidRPr="00CD4C19">
        <w:t>time</w:t>
      </w:r>
      <w:r>
        <w:t xml:space="preserve"> </w:t>
      </w:r>
      <w:r w:rsidRPr="00CD4C19">
        <w:t>suggests</w:t>
      </w:r>
      <w:r>
        <w:t xml:space="preserve"> </w:t>
      </w:r>
      <w:r w:rsidRPr="00CD4C19">
        <w:t>that</w:t>
      </w:r>
      <w:r>
        <w:t xml:space="preserve"> </w:t>
      </w:r>
      <w:r w:rsidRPr="00CD4C19">
        <w:t>controlling</w:t>
      </w:r>
      <w:r>
        <w:t xml:space="preserve"> </w:t>
      </w:r>
      <w:r w:rsidRPr="00CD4C19">
        <w:t>relative</w:t>
      </w:r>
      <w:r>
        <w:t xml:space="preserve"> </w:t>
      </w:r>
      <w:r w:rsidRPr="00CD4C19">
        <w:t>humidity</w:t>
      </w:r>
      <w:r>
        <w:t xml:space="preserve"> </w:t>
      </w:r>
      <w:r w:rsidRPr="00CD4C19">
        <w:t>(RH)</w:t>
      </w:r>
      <w:r>
        <w:t xml:space="preserve"> </w:t>
      </w:r>
      <w:r w:rsidRPr="00CD4C19">
        <w:t>can</w:t>
      </w:r>
      <w:r>
        <w:t xml:space="preserve"> </w:t>
      </w:r>
      <w:r w:rsidRPr="00CD4C19">
        <w:t>reduce</w:t>
      </w:r>
      <w:r>
        <w:t xml:space="preserve"> </w:t>
      </w:r>
      <w:r w:rsidRPr="00CD4C19">
        <w:t>transmission</w:t>
      </w:r>
      <w:r>
        <w:t xml:space="preserve"> </w:t>
      </w:r>
      <w:r w:rsidRPr="00CD4C19">
        <w:t>of</w:t>
      </w:r>
      <w:r>
        <w:t xml:space="preserve"> </w:t>
      </w:r>
      <w:r w:rsidRPr="00CD4C19">
        <w:t>certain</w:t>
      </w:r>
      <w:r>
        <w:t xml:space="preserve"> </w:t>
      </w:r>
      <w:r w:rsidRPr="00CD4C19">
        <w:t>airborne</w:t>
      </w:r>
      <w:r>
        <w:t xml:space="preserve"> </w:t>
      </w:r>
      <w:r w:rsidRPr="00CD4C19">
        <w:t>infectious</w:t>
      </w:r>
      <w:r>
        <w:t xml:space="preserve"> </w:t>
      </w:r>
      <w:r w:rsidRPr="00CD4C19">
        <w:t>organisms,</w:t>
      </w:r>
      <w:r>
        <w:t xml:space="preserve"> </w:t>
      </w:r>
      <w:r w:rsidRPr="00CD4C19">
        <w:t>including</w:t>
      </w:r>
      <w:r>
        <w:t xml:space="preserve"> </w:t>
      </w:r>
      <w:r w:rsidRPr="00CD4C19">
        <w:t>some</w:t>
      </w:r>
      <w:r>
        <w:t xml:space="preserve"> </w:t>
      </w:r>
      <w:r w:rsidRPr="00CD4C19">
        <w:t>strains</w:t>
      </w:r>
      <w:r>
        <w:t xml:space="preserve"> </w:t>
      </w:r>
      <w:r w:rsidRPr="00CD4C19">
        <w:t>of</w:t>
      </w:r>
      <w:r>
        <w:t xml:space="preserve"> </w:t>
      </w:r>
      <w:r w:rsidRPr="00CD4C19">
        <w:t>influenza,</w:t>
      </w:r>
      <w:r>
        <w:t xml:space="preserve"> </w:t>
      </w:r>
      <w:r w:rsidRPr="00CD4C19">
        <w:t>this</w:t>
      </w:r>
      <w:r>
        <w:t xml:space="preserve"> </w:t>
      </w:r>
      <w:r w:rsidRPr="00CD4C19">
        <w:t>HTA</w:t>
      </w:r>
      <w:r>
        <w:t xml:space="preserve"> </w:t>
      </w:r>
      <w:r w:rsidRPr="00CD4C19">
        <w:t>does</w:t>
      </w:r>
      <w:r>
        <w:t xml:space="preserve"> </w:t>
      </w:r>
      <w:r w:rsidRPr="00CD4C19">
        <w:t>not</w:t>
      </w:r>
      <w:r>
        <w:t xml:space="preserve"> </w:t>
      </w:r>
      <w:r w:rsidRPr="00CD4C19">
        <w:t>make</w:t>
      </w:r>
      <w:r>
        <w:t xml:space="preserve"> </w:t>
      </w:r>
      <w:r w:rsidRPr="00CD4C19">
        <w:t>a</w:t>
      </w:r>
      <w:r>
        <w:t xml:space="preserve"> </w:t>
      </w:r>
      <w:r w:rsidRPr="00CD4C19">
        <w:t>broad</w:t>
      </w:r>
      <w:r>
        <w:t xml:space="preserve"> </w:t>
      </w:r>
      <w:r w:rsidRPr="00CD4C19">
        <w:t>recommendation</w:t>
      </w:r>
      <w:r>
        <w:t xml:space="preserve"> </w:t>
      </w:r>
      <w:r w:rsidRPr="00CD4C19">
        <w:t>on</w:t>
      </w:r>
      <w:r>
        <w:t xml:space="preserve"> </w:t>
      </w:r>
      <w:r w:rsidRPr="00CD4C19">
        <w:t>indoor</w:t>
      </w:r>
      <w:r>
        <w:t xml:space="preserve"> </w:t>
      </w:r>
      <w:r w:rsidRPr="00CD4C19">
        <w:t>temperature</w:t>
      </w:r>
      <w:r>
        <w:t xml:space="preserve"> </w:t>
      </w:r>
      <w:r w:rsidRPr="00CD4C19">
        <w:t>and</w:t>
      </w:r>
      <w:r>
        <w:t xml:space="preserve"> </w:t>
      </w:r>
      <w:r w:rsidRPr="00CD4C19">
        <w:t>humidity</w:t>
      </w:r>
      <w:r>
        <w:t xml:space="preserve"> </w:t>
      </w:r>
      <w:r w:rsidRPr="00CD4C19">
        <w:t>for</w:t>
      </w:r>
      <w:r>
        <w:t xml:space="preserve"> </w:t>
      </w:r>
      <w:r w:rsidRPr="00CD4C19">
        <w:t>the</w:t>
      </w:r>
      <w:r>
        <w:t xml:space="preserve"> </w:t>
      </w:r>
      <w:r w:rsidRPr="00CD4C19">
        <w:t>purpose</w:t>
      </w:r>
      <w:r>
        <w:t xml:space="preserve"> </w:t>
      </w:r>
      <w:r w:rsidRPr="00CD4C19">
        <w:t>of</w:t>
      </w:r>
      <w:r>
        <w:t xml:space="preserve"> </w:t>
      </w:r>
      <w:r w:rsidRPr="00CD4C19">
        <w:t>controlling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disease,</w:t>
      </w:r>
      <w:r>
        <w:t xml:space="preserve"> </w:t>
      </w:r>
      <w:r w:rsidRPr="00CD4C19">
        <w:rPr>
          <w:rFonts w:ascii="Roboto" w:hAnsi="Roboto"/>
          <w:lang w:eastAsia="en-AU"/>
        </w:rPr>
        <w:t>beyond</w:t>
      </w:r>
      <w:r>
        <w:rPr>
          <w:rFonts w:ascii="Roboto" w:hAnsi="Roboto"/>
          <w:lang w:eastAsia="en-AU"/>
        </w:rPr>
        <w:t xml:space="preserve"> </w:t>
      </w:r>
      <w:r w:rsidRPr="00CD4C19">
        <w:rPr>
          <w:rFonts w:ascii="Roboto" w:hAnsi="Roboto"/>
          <w:lang w:eastAsia="en-AU"/>
        </w:rPr>
        <w:t>the</w:t>
      </w:r>
      <w:r>
        <w:rPr>
          <w:rFonts w:ascii="Roboto" w:hAnsi="Roboto"/>
          <w:lang w:eastAsia="en-AU"/>
        </w:rPr>
        <w:t xml:space="preserve"> </w:t>
      </w:r>
      <w:r w:rsidRPr="00CD4C19">
        <w:rPr>
          <w:rFonts w:ascii="Roboto" w:hAnsi="Roboto"/>
          <w:lang w:eastAsia="en-AU"/>
        </w:rPr>
        <w:t>humidity</w:t>
      </w:r>
      <w:r>
        <w:rPr>
          <w:rFonts w:ascii="Roboto" w:hAnsi="Roboto"/>
          <w:lang w:eastAsia="en-AU"/>
        </w:rPr>
        <w:t xml:space="preserve"> </w:t>
      </w:r>
      <w:r w:rsidRPr="00CD4C19">
        <w:rPr>
          <w:rFonts w:ascii="Roboto" w:hAnsi="Roboto"/>
          <w:lang w:eastAsia="en-AU"/>
        </w:rPr>
        <w:t>limitations</w:t>
      </w:r>
      <w:r>
        <w:rPr>
          <w:rFonts w:ascii="Roboto" w:hAnsi="Roboto"/>
          <w:lang w:eastAsia="en-AU"/>
        </w:rPr>
        <w:t xml:space="preserve"> </w:t>
      </w:r>
      <w:r w:rsidRPr="00CD4C19">
        <w:rPr>
          <w:rFonts w:ascii="Roboto" w:hAnsi="Roboto"/>
          <w:lang w:eastAsia="en-AU"/>
        </w:rPr>
        <w:t>and</w:t>
      </w:r>
      <w:r>
        <w:rPr>
          <w:rFonts w:ascii="Roboto" w:hAnsi="Roboto"/>
          <w:lang w:eastAsia="en-AU"/>
        </w:rPr>
        <w:t xml:space="preserve"> </w:t>
      </w:r>
      <w:r w:rsidRPr="00CD4C19">
        <w:rPr>
          <w:rFonts w:ascii="Roboto" w:hAnsi="Roboto"/>
          <w:lang w:eastAsia="en-AU"/>
        </w:rPr>
        <w:t>controls</w:t>
      </w:r>
      <w:r>
        <w:rPr>
          <w:rFonts w:ascii="Roboto" w:hAnsi="Roboto"/>
          <w:lang w:eastAsia="en-AU"/>
        </w:rPr>
        <w:t xml:space="preserve"> </w:t>
      </w:r>
      <w:r w:rsidRPr="00CD4C19">
        <w:rPr>
          <w:rFonts w:ascii="Roboto" w:hAnsi="Roboto"/>
          <w:lang w:eastAsia="en-AU"/>
        </w:rPr>
        <w:t>set</w:t>
      </w:r>
      <w:r>
        <w:rPr>
          <w:rFonts w:ascii="Roboto" w:hAnsi="Roboto"/>
          <w:lang w:eastAsia="en-AU"/>
        </w:rPr>
        <w:t xml:space="preserve"> </w:t>
      </w:r>
      <w:r w:rsidRPr="00CD4C19">
        <w:rPr>
          <w:rFonts w:ascii="Roboto" w:hAnsi="Roboto"/>
          <w:lang w:eastAsia="en-AU"/>
        </w:rPr>
        <w:t>out</w:t>
      </w:r>
      <w:r>
        <w:rPr>
          <w:rFonts w:ascii="Roboto" w:hAnsi="Roboto"/>
          <w:lang w:eastAsia="en-AU"/>
        </w:rPr>
        <w:t xml:space="preserve"> </w:t>
      </w:r>
      <w:r w:rsidRPr="00CD4C19">
        <w:rPr>
          <w:rFonts w:ascii="Roboto" w:hAnsi="Roboto"/>
          <w:lang w:eastAsia="en-AU"/>
        </w:rPr>
        <w:t>in</w:t>
      </w:r>
      <w:r>
        <w:rPr>
          <w:rFonts w:ascii="Roboto" w:hAnsi="Roboto"/>
          <w:lang w:eastAsia="en-AU"/>
        </w:rPr>
        <w:t xml:space="preserve"> </w:t>
      </w:r>
      <w:r w:rsidRPr="00CD4C19">
        <w:rPr>
          <w:rFonts w:ascii="Roboto" w:hAnsi="Roboto"/>
          <w:lang w:eastAsia="en-AU"/>
        </w:rPr>
        <w:t>the</w:t>
      </w:r>
      <w:r>
        <w:rPr>
          <w:rFonts w:ascii="Roboto" w:hAnsi="Roboto"/>
          <w:lang w:eastAsia="en-AU"/>
        </w:rPr>
        <w:t xml:space="preserve"> </w:t>
      </w:r>
      <w:r w:rsidRPr="00CD4C19">
        <w:rPr>
          <w:rFonts w:ascii="Roboto" w:hAnsi="Roboto"/>
          <w:lang w:eastAsia="en-AU"/>
        </w:rPr>
        <w:t>engineering</w:t>
      </w:r>
      <w:r>
        <w:rPr>
          <w:rFonts w:ascii="Roboto" w:hAnsi="Roboto"/>
          <w:lang w:eastAsia="en-AU"/>
        </w:rPr>
        <w:t xml:space="preserve"> </w:t>
      </w:r>
      <w:r w:rsidRPr="00CD4C19">
        <w:rPr>
          <w:rFonts w:ascii="Roboto" w:hAnsi="Roboto"/>
          <w:lang w:eastAsia="en-AU"/>
        </w:rPr>
        <w:t>service</w:t>
      </w:r>
      <w:r>
        <w:rPr>
          <w:rFonts w:ascii="Roboto" w:hAnsi="Roboto"/>
          <w:lang w:eastAsia="en-AU"/>
        </w:rPr>
        <w:t xml:space="preserve"> </w:t>
      </w:r>
      <w:r w:rsidRPr="00CD4C19">
        <w:rPr>
          <w:rFonts w:ascii="Roboto" w:hAnsi="Roboto"/>
          <w:lang w:eastAsia="en-AU"/>
        </w:rPr>
        <w:t>guidelines.</w:t>
      </w:r>
    </w:p>
    <w:p w14:paraId="64897C14" w14:textId="77777777" w:rsidR="00CD4C19" w:rsidRPr="00CD4C19" w:rsidRDefault="00CD4C19" w:rsidP="000A3AA1">
      <w:pPr>
        <w:pStyle w:val="DHHSbody"/>
      </w:pPr>
      <w:r w:rsidRPr="00CD4C19">
        <w:t>The</w:t>
      </w:r>
      <w:r>
        <w:t xml:space="preserve"> </w:t>
      </w:r>
      <w:r w:rsidRPr="00CD4C19">
        <w:t>Global</w:t>
      </w:r>
      <w:r>
        <w:t xml:space="preserve"> </w:t>
      </w:r>
      <w:r w:rsidRPr="00CD4C19">
        <w:t>Heat</w:t>
      </w:r>
      <w:r>
        <w:t xml:space="preserve"> </w:t>
      </w:r>
      <w:r w:rsidRPr="00CD4C19">
        <w:t>Health</w:t>
      </w:r>
      <w:r>
        <w:t xml:space="preserve"> </w:t>
      </w:r>
      <w:r w:rsidRPr="00CD4C19">
        <w:t>Information</w:t>
      </w:r>
      <w:r>
        <w:t xml:space="preserve"> </w:t>
      </w:r>
      <w:r w:rsidRPr="00CD4C19">
        <w:t>Network</w:t>
      </w:r>
      <w:r>
        <w:t xml:space="preserve"> </w:t>
      </w:r>
      <w:r w:rsidRPr="00CD4C19">
        <w:t>suggest</w:t>
      </w:r>
      <w:r>
        <w:t xml:space="preserve"> </w:t>
      </w:r>
      <w:r w:rsidRPr="00CD4C19">
        <w:t>maintaining</w:t>
      </w:r>
      <w:r>
        <w:t xml:space="preserve"> </w:t>
      </w:r>
      <w:r w:rsidRPr="00CD4C19">
        <w:t>indoor</w:t>
      </w:r>
      <w:r>
        <w:t xml:space="preserve"> </w:t>
      </w:r>
      <w:r w:rsidRPr="00CD4C19">
        <w:t>temperatures</w:t>
      </w:r>
      <w:r>
        <w:t xml:space="preserve"> </w:t>
      </w:r>
      <w:r w:rsidRPr="00CD4C19">
        <w:t>between</w:t>
      </w:r>
      <w:r>
        <w:t xml:space="preserve"> </w:t>
      </w:r>
      <w:r w:rsidRPr="00CD4C19">
        <w:t>24degC</w:t>
      </w:r>
      <w:r>
        <w:t xml:space="preserve"> </w:t>
      </w:r>
      <w:r w:rsidRPr="00CD4C19">
        <w:t>and</w:t>
      </w:r>
      <w:r>
        <w:t xml:space="preserve"> </w:t>
      </w:r>
      <w:r w:rsidRPr="00CD4C19">
        <w:t>27degC</w:t>
      </w:r>
      <w:r>
        <w:t xml:space="preserve"> </w:t>
      </w:r>
      <w:r w:rsidRPr="00CD4C19">
        <w:t>for</w:t>
      </w:r>
      <w:r>
        <w:t xml:space="preserve"> </w:t>
      </w:r>
      <w:r w:rsidRPr="00CD4C19">
        <w:t>cooling</w:t>
      </w:r>
      <w:r>
        <w:t xml:space="preserve"> </w:t>
      </w:r>
      <w:r w:rsidRPr="00CD4C19">
        <w:t>during</w:t>
      </w:r>
      <w:r>
        <w:t xml:space="preserve"> </w:t>
      </w:r>
      <w:r w:rsidRPr="00CD4C19">
        <w:t>the</w:t>
      </w:r>
      <w:r>
        <w:t xml:space="preserve"> </w:t>
      </w:r>
      <w:r w:rsidRPr="00CD4C19">
        <w:t>warmer</w:t>
      </w:r>
      <w:r>
        <w:t xml:space="preserve"> </w:t>
      </w:r>
      <w:r w:rsidRPr="00CD4C19">
        <w:t>months</w:t>
      </w:r>
      <w:r>
        <w:t xml:space="preserve"> </w:t>
      </w:r>
      <w:r w:rsidRPr="00CD4C19">
        <w:t>and</w:t>
      </w:r>
      <w:r>
        <w:t xml:space="preserve"> </w:t>
      </w:r>
      <w:r w:rsidRPr="00CD4C19">
        <w:t>RH</w:t>
      </w:r>
      <w:r>
        <w:t xml:space="preserve"> </w:t>
      </w:r>
      <w:r w:rsidRPr="00CD4C19">
        <w:t>between</w:t>
      </w:r>
      <w:r>
        <w:t xml:space="preserve"> </w:t>
      </w:r>
      <w:r w:rsidRPr="00CD4C19">
        <w:t>50</w:t>
      </w:r>
      <w:r w:rsidR="000A3AA1">
        <w:t xml:space="preserve"> per cent</w:t>
      </w:r>
      <w:r>
        <w:t xml:space="preserve"> </w:t>
      </w:r>
      <w:r w:rsidRPr="00CD4C19">
        <w:t>and</w:t>
      </w:r>
      <w:r>
        <w:t xml:space="preserve"> </w:t>
      </w:r>
      <w:r w:rsidRPr="00CD4C19">
        <w:t>60</w:t>
      </w:r>
      <w:r w:rsidR="000A3AA1">
        <w:t xml:space="preserve"> per cent</w:t>
      </w:r>
      <w:r w:rsidRPr="00CD4C19">
        <w:t>.</w:t>
      </w:r>
      <w:r w:rsidR="000A3AA1">
        <w:t xml:space="preserve"> </w:t>
      </w:r>
      <w:r w:rsidRPr="00CD4C19">
        <w:t>Additionally</w:t>
      </w:r>
      <w:r>
        <w:t xml:space="preserve"> </w:t>
      </w:r>
      <w:r w:rsidRPr="00CD4C19">
        <w:t>it</w:t>
      </w:r>
      <w:r>
        <w:t xml:space="preserve"> </w:t>
      </w:r>
      <w:r w:rsidRPr="00CD4C19">
        <w:t>is</w:t>
      </w:r>
      <w:r>
        <w:t xml:space="preserve"> </w:t>
      </w:r>
      <w:r w:rsidRPr="00CD4C19">
        <w:t>recommended</w:t>
      </w:r>
      <w:r>
        <w:t xml:space="preserve"> </w:t>
      </w:r>
      <w:r w:rsidRPr="00CD4C19">
        <w:t>that</w:t>
      </w:r>
      <w:r>
        <w:t xml:space="preserve"> </w:t>
      </w:r>
      <w:r w:rsidRPr="00CD4C19">
        <w:t>HVAC</w:t>
      </w:r>
      <w:r>
        <w:t xml:space="preserve"> </w:t>
      </w:r>
      <w:r w:rsidRPr="00CD4C19">
        <w:t>system</w:t>
      </w:r>
      <w:r>
        <w:t xml:space="preserve"> </w:t>
      </w:r>
      <w:r w:rsidRPr="00CD4C19">
        <w:t>are</w:t>
      </w:r>
      <w:r>
        <w:t xml:space="preserve"> </w:t>
      </w:r>
      <w:r w:rsidRPr="00CD4C19">
        <w:t>not</w:t>
      </w:r>
      <w:r>
        <w:t xml:space="preserve"> </w:t>
      </w:r>
      <w:r w:rsidRPr="00CD4C19">
        <w:t>set</w:t>
      </w:r>
      <w:r>
        <w:t xml:space="preserve"> </w:t>
      </w:r>
      <w:r w:rsidRPr="00CD4C19">
        <w:t>to</w:t>
      </w:r>
      <w:r>
        <w:t xml:space="preserve"> </w:t>
      </w:r>
      <w:r w:rsidRPr="00CD4C19">
        <w:t>low</w:t>
      </w:r>
      <w:r>
        <w:t xml:space="preserve"> </w:t>
      </w:r>
      <w:r w:rsidRPr="00CD4C19">
        <w:t>‘cold’</w:t>
      </w:r>
      <w:r>
        <w:t xml:space="preserve"> </w:t>
      </w:r>
      <w:r w:rsidRPr="00CD4C19">
        <w:t>temperatures,</w:t>
      </w:r>
      <w:r>
        <w:t xml:space="preserve"> </w:t>
      </w:r>
      <w:r w:rsidRPr="00CD4C19">
        <w:t>below</w:t>
      </w:r>
      <w:r>
        <w:t xml:space="preserve"> </w:t>
      </w:r>
      <w:r w:rsidRPr="00CD4C19">
        <w:t>21degC</w:t>
      </w:r>
      <w:r>
        <w:t xml:space="preserve"> </w:t>
      </w:r>
      <w:r w:rsidRPr="00CD4C19">
        <w:t>(Chin</w:t>
      </w:r>
      <w:r>
        <w:t xml:space="preserve"> </w:t>
      </w:r>
      <w:r w:rsidRPr="00CD4C19">
        <w:t>et</w:t>
      </w:r>
      <w:r>
        <w:t xml:space="preserve"> </w:t>
      </w:r>
      <w:r w:rsidRPr="00CD4C19">
        <w:t>al.,</w:t>
      </w:r>
      <w:r>
        <w:t xml:space="preserve"> </w:t>
      </w:r>
      <w:r w:rsidRPr="00CD4C19">
        <w:t>2020)</w:t>
      </w:r>
      <w:r>
        <w:t xml:space="preserve"> </w:t>
      </w:r>
      <w:r w:rsidRPr="00CD4C19">
        <w:t>and</w:t>
      </w:r>
      <w:r>
        <w:t xml:space="preserve"> </w:t>
      </w:r>
      <w:r w:rsidRPr="00CD4C19">
        <w:t>‘dry’</w:t>
      </w:r>
      <w:r>
        <w:t xml:space="preserve"> </w:t>
      </w:r>
      <w:r w:rsidRPr="00CD4C19">
        <w:t>low</w:t>
      </w:r>
      <w:r>
        <w:t xml:space="preserve"> </w:t>
      </w:r>
      <w:r w:rsidRPr="00CD4C19">
        <w:t>humidity</w:t>
      </w:r>
      <w:r>
        <w:t xml:space="preserve"> </w:t>
      </w:r>
      <w:r w:rsidRPr="00CD4C19">
        <w:t>settings,</w:t>
      </w:r>
      <w:r>
        <w:t xml:space="preserve"> </w:t>
      </w:r>
      <w:r w:rsidRPr="00CD4C19">
        <w:t>below</w:t>
      </w:r>
      <w:r>
        <w:t xml:space="preserve"> </w:t>
      </w:r>
      <w:r w:rsidRPr="00CD4C19">
        <w:t>40</w:t>
      </w:r>
      <w:r w:rsidR="000A3AA1">
        <w:t xml:space="preserve"> per cent,</w:t>
      </w:r>
      <w:r>
        <w:t xml:space="preserve"> </w:t>
      </w:r>
      <w:r w:rsidRPr="00CD4C19">
        <w:t>as</w:t>
      </w:r>
      <w:r>
        <w:t xml:space="preserve"> </w:t>
      </w:r>
      <w:r w:rsidRPr="00CD4C19">
        <w:t>these</w:t>
      </w:r>
      <w:r>
        <w:t xml:space="preserve"> </w:t>
      </w:r>
      <w:r w:rsidRPr="00CD4C19">
        <w:t>are</w:t>
      </w:r>
      <w:r>
        <w:t xml:space="preserve"> </w:t>
      </w:r>
      <w:r w:rsidRPr="00CD4C19">
        <w:t>optimal</w:t>
      </w:r>
      <w:r>
        <w:t xml:space="preserve"> </w:t>
      </w:r>
      <w:r w:rsidRPr="00CD4C19">
        <w:t>conditions</w:t>
      </w:r>
      <w:r>
        <w:t xml:space="preserve"> </w:t>
      </w:r>
      <w:r w:rsidRPr="00CD4C19">
        <w:t>for</w:t>
      </w:r>
      <w:r>
        <w:t xml:space="preserve"> </w:t>
      </w:r>
      <w:r w:rsidRPr="00CD4C19">
        <w:t>SARS-COV-2</w:t>
      </w:r>
      <w:r>
        <w:t xml:space="preserve"> </w:t>
      </w:r>
      <w:r w:rsidRPr="00CD4C19">
        <w:t>virus</w:t>
      </w:r>
      <w:r>
        <w:t xml:space="preserve"> </w:t>
      </w:r>
      <w:r w:rsidRPr="00CD4C19">
        <w:t>to</w:t>
      </w:r>
      <w:r>
        <w:t xml:space="preserve"> </w:t>
      </w:r>
      <w:r w:rsidRPr="00CD4C19">
        <w:t>survive</w:t>
      </w:r>
      <w:r>
        <w:t xml:space="preserve"> </w:t>
      </w:r>
      <w:r w:rsidRPr="00CD4C19">
        <w:t>(Chan</w:t>
      </w:r>
      <w:r>
        <w:t xml:space="preserve"> </w:t>
      </w:r>
      <w:r w:rsidRPr="00CD4C19">
        <w:t>et</w:t>
      </w:r>
      <w:r>
        <w:t xml:space="preserve"> </w:t>
      </w:r>
      <w:r w:rsidRPr="00CD4C19">
        <w:t>al.,</w:t>
      </w:r>
      <w:r>
        <w:t xml:space="preserve"> </w:t>
      </w:r>
      <w:r w:rsidRPr="00CD4C19">
        <w:t>2011;</w:t>
      </w:r>
      <w:r w:rsidR="000A3AA1">
        <w:t xml:space="preserve"> </w:t>
      </w:r>
      <w:r w:rsidRPr="00CD4C19">
        <w:t>Van</w:t>
      </w:r>
      <w:r>
        <w:t xml:space="preserve"> </w:t>
      </w:r>
      <w:proofErr w:type="spellStart"/>
      <w:r w:rsidRPr="00CD4C19">
        <w:t>Doremalen</w:t>
      </w:r>
      <w:proofErr w:type="spellEnd"/>
      <w:r>
        <w:t xml:space="preserve"> </w:t>
      </w:r>
      <w:r w:rsidRPr="00CD4C19">
        <w:t>et</w:t>
      </w:r>
      <w:r>
        <w:t xml:space="preserve"> </w:t>
      </w:r>
      <w:r w:rsidRPr="00CD4C19">
        <w:t>al.,</w:t>
      </w:r>
      <w:r>
        <w:t xml:space="preserve"> </w:t>
      </w:r>
      <w:r w:rsidRPr="00CD4C19">
        <w:t>2020).</w:t>
      </w:r>
    </w:p>
    <w:p w14:paraId="0969E6AF" w14:textId="77777777" w:rsidR="00CD4C19" w:rsidRPr="00CD4C19" w:rsidRDefault="00CD4C19" w:rsidP="000A3AA1">
      <w:pPr>
        <w:pStyle w:val="DHHSbody"/>
      </w:pPr>
      <w:r w:rsidRPr="00CD4C19">
        <w:t>Hospital</w:t>
      </w:r>
      <w:r>
        <w:t xml:space="preserve"> </w:t>
      </w:r>
      <w:r w:rsidR="000A3AA1">
        <w:t>e</w:t>
      </w:r>
      <w:r w:rsidRPr="00CD4C19">
        <w:t>ngineers</w:t>
      </w:r>
      <w:r>
        <w:t xml:space="preserve"> </w:t>
      </w:r>
      <w:r w:rsidRPr="00CD4C19">
        <w:t>along</w:t>
      </w:r>
      <w:r>
        <w:t xml:space="preserve"> </w:t>
      </w:r>
      <w:r w:rsidRPr="00CD4C19">
        <w:t>with</w:t>
      </w:r>
      <w:r>
        <w:t xml:space="preserve"> </w:t>
      </w:r>
      <w:r w:rsidRPr="00CD4C19">
        <w:t>specialist</w:t>
      </w:r>
      <w:r>
        <w:t xml:space="preserve"> </w:t>
      </w:r>
      <w:r w:rsidRPr="00CD4C19">
        <w:t>practitioners</w:t>
      </w:r>
      <w:r>
        <w:t xml:space="preserve"> </w:t>
      </w:r>
      <w:r w:rsidRPr="00CD4C19">
        <w:t>may</w:t>
      </w:r>
      <w:r>
        <w:t xml:space="preserve"> </w:t>
      </w:r>
      <w:r w:rsidRPr="00CD4C19">
        <w:t>use</w:t>
      </w:r>
      <w:r>
        <w:t xml:space="preserve"> </w:t>
      </w:r>
      <w:r w:rsidRPr="00CD4C19">
        <w:t>the</w:t>
      </w:r>
      <w:r>
        <w:t xml:space="preserve"> </w:t>
      </w:r>
      <w:r w:rsidRPr="00CD4C19">
        <w:t>information</w:t>
      </w:r>
      <w:r>
        <w:t xml:space="preserve"> </w:t>
      </w:r>
      <w:r w:rsidRPr="00CD4C19">
        <w:t>above</w:t>
      </w:r>
      <w:r>
        <w:t xml:space="preserve"> </w:t>
      </w:r>
      <w:r w:rsidRPr="00CD4C19">
        <w:t>to</w:t>
      </w:r>
      <w:r>
        <w:t xml:space="preserve"> </w:t>
      </w:r>
      <w:r w:rsidRPr="00CD4C19">
        <w:t>make</w:t>
      </w:r>
      <w:r>
        <w:t xml:space="preserve"> </w:t>
      </w:r>
      <w:r w:rsidRPr="00CD4C19">
        <w:t>building</w:t>
      </w:r>
      <w:r>
        <w:t xml:space="preserve"> </w:t>
      </w:r>
      <w:r w:rsidRPr="00CD4C19">
        <w:t>design</w:t>
      </w:r>
      <w:r>
        <w:t xml:space="preserve"> </w:t>
      </w:r>
      <w:r w:rsidRPr="00CD4C19">
        <w:t>and</w:t>
      </w:r>
      <w:r>
        <w:t xml:space="preserve"> </w:t>
      </w:r>
      <w:r w:rsidRPr="00CD4C19">
        <w:t>operation</w:t>
      </w:r>
      <w:r>
        <w:t xml:space="preserve"> </w:t>
      </w:r>
      <w:r w:rsidRPr="00CD4C19">
        <w:t>decisions</w:t>
      </w:r>
      <w:r>
        <w:t xml:space="preserve"> </w:t>
      </w:r>
      <w:r w:rsidRPr="00CD4C19">
        <w:t>on</w:t>
      </w:r>
      <w:r>
        <w:t xml:space="preserve"> </w:t>
      </w:r>
      <w:r w:rsidRPr="00CD4C19">
        <w:t>a</w:t>
      </w:r>
      <w:r>
        <w:t xml:space="preserve"> </w:t>
      </w:r>
      <w:r w:rsidRPr="00CD4C19">
        <w:t>case-by-case</w:t>
      </w:r>
      <w:r>
        <w:t xml:space="preserve"> </w:t>
      </w:r>
      <w:r w:rsidRPr="00CD4C19">
        <w:t>basis.</w:t>
      </w:r>
    </w:p>
    <w:p w14:paraId="3EC36BC4" w14:textId="77777777" w:rsidR="00CD4C19" w:rsidRPr="00CD4C19" w:rsidRDefault="00CD4C19" w:rsidP="000A3AA1">
      <w:pPr>
        <w:pStyle w:val="Heading2"/>
        <w:rPr>
          <w:rFonts w:eastAsiaTheme="minorHAnsi"/>
        </w:rPr>
      </w:pPr>
      <w:bookmarkStart w:id="12" w:name="_Toc59192385"/>
      <w:r w:rsidRPr="00CD4C19">
        <w:t>Facilities</w:t>
      </w:r>
      <w:r>
        <w:t xml:space="preserve"> </w:t>
      </w:r>
      <w:r w:rsidRPr="00CD4C19">
        <w:t>maintenance</w:t>
      </w:r>
      <w:bookmarkEnd w:id="12"/>
    </w:p>
    <w:p w14:paraId="6A0A0DC6" w14:textId="77777777" w:rsidR="00CD4C19" w:rsidRPr="00CD4C19" w:rsidRDefault="00CD4C19" w:rsidP="000A3AA1">
      <w:pPr>
        <w:pStyle w:val="DHHSbody"/>
        <w:rPr>
          <w:color w:val="0074BC" w:themeColor="text2"/>
          <w:lang w:eastAsia="en-AU"/>
        </w:rPr>
      </w:pPr>
      <w:r w:rsidRPr="00CD4C19">
        <w:rPr>
          <w:lang w:eastAsia="en-AU"/>
        </w:rPr>
        <w:t>When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handling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units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systems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placed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pandemic</w:t>
      </w:r>
      <w:r>
        <w:rPr>
          <w:lang w:eastAsia="en-AU"/>
        </w:rPr>
        <w:t xml:space="preserve"> </w:t>
      </w:r>
      <w:r w:rsidRPr="00CD4C19">
        <w:rPr>
          <w:lang w:eastAsia="en-AU"/>
        </w:rPr>
        <w:t>mode,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they</w:t>
      </w:r>
      <w:r>
        <w:rPr>
          <w:lang w:eastAsia="en-AU"/>
        </w:rPr>
        <w:t xml:space="preserve"> </w:t>
      </w:r>
      <w:r w:rsidRPr="00CD4C19">
        <w:rPr>
          <w:lang w:eastAsia="en-AU"/>
        </w:rPr>
        <w:t>will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clearly</w:t>
      </w:r>
      <w:r>
        <w:rPr>
          <w:lang w:eastAsia="en-AU"/>
        </w:rPr>
        <w:t xml:space="preserve"> </w:t>
      </w:r>
      <w:r w:rsidRPr="00CD4C19">
        <w:rPr>
          <w:lang w:eastAsia="en-AU"/>
        </w:rPr>
        <w:t>labelled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identified</w:t>
      </w:r>
      <w:r>
        <w:rPr>
          <w:lang w:eastAsia="en-AU"/>
        </w:rPr>
        <w:t xml:space="preserve"> </w:t>
      </w:r>
      <w:r w:rsidRPr="00CD4C19">
        <w:rPr>
          <w:lang w:eastAsia="en-AU"/>
        </w:rPr>
        <w:t>as</w:t>
      </w:r>
      <w:r>
        <w:rPr>
          <w:lang w:eastAsia="en-AU"/>
        </w:rPr>
        <w:t xml:space="preserve"> </w:t>
      </w:r>
      <w:r w:rsidRPr="00CD4C19">
        <w:rPr>
          <w:lang w:eastAsia="en-AU"/>
        </w:rPr>
        <w:t>such</w:t>
      </w:r>
      <w:r w:rsidRPr="00CD4C19">
        <w:rPr>
          <w:color w:val="0074BC" w:themeColor="text2"/>
          <w:lang w:eastAsia="en-AU"/>
        </w:rPr>
        <w:t>.</w:t>
      </w:r>
    </w:p>
    <w:p w14:paraId="1EBF6163" w14:textId="77777777" w:rsidR="00CD4C19" w:rsidRPr="00CD4C19" w:rsidRDefault="00CD4C19" w:rsidP="000A3AA1">
      <w:pPr>
        <w:pStyle w:val="DHHSbody"/>
        <w:rPr>
          <w:lang w:eastAsia="en-AU"/>
        </w:rPr>
      </w:pPr>
      <w:r w:rsidRPr="00CD4C19">
        <w:rPr>
          <w:rFonts w:ascii="Roboto" w:hAnsi="Roboto"/>
          <w:lang w:eastAsia="en-AU"/>
        </w:rPr>
        <w:t>During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any</w:t>
      </w:r>
      <w:r>
        <w:rPr>
          <w:lang w:eastAsia="en-AU"/>
        </w:rPr>
        <w:t xml:space="preserve"> </w:t>
      </w:r>
      <w:r w:rsidRPr="00CD4C19">
        <w:rPr>
          <w:lang w:eastAsia="en-AU"/>
        </w:rPr>
        <w:t>maintenance</w:t>
      </w:r>
      <w:r>
        <w:rPr>
          <w:lang w:eastAsia="en-AU"/>
        </w:rPr>
        <w:t xml:space="preserve"> </w:t>
      </w:r>
      <w:r w:rsidRPr="00CD4C19">
        <w:rPr>
          <w:lang w:eastAsia="en-AU"/>
        </w:rPr>
        <w:t>carried</w:t>
      </w:r>
      <w:r>
        <w:rPr>
          <w:lang w:eastAsia="en-AU"/>
        </w:rPr>
        <w:t xml:space="preserve"> </w:t>
      </w:r>
      <w:r w:rsidRPr="00CD4C19">
        <w:rPr>
          <w:lang w:eastAsia="en-AU"/>
        </w:rPr>
        <w:t>out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on</w:t>
      </w:r>
      <w:r>
        <w:rPr>
          <w:lang w:eastAsia="en-AU"/>
        </w:rPr>
        <w:t xml:space="preserve"> </w:t>
      </w:r>
      <w:r w:rsidRPr="00CD4C19">
        <w:rPr>
          <w:lang w:eastAsia="en-AU"/>
        </w:rPr>
        <w:t>systems</w:t>
      </w:r>
      <w:r>
        <w:rPr>
          <w:lang w:eastAsia="en-AU"/>
        </w:rPr>
        <w:t xml:space="preserve"> </w:t>
      </w:r>
      <w:r w:rsidRPr="00CD4C19">
        <w:rPr>
          <w:lang w:eastAsia="en-AU"/>
        </w:rPr>
        <w:t>which</w:t>
      </w:r>
      <w:r>
        <w:rPr>
          <w:lang w:eastAsia="en-AU"/>
        </w:rPr>
        <w:t xml:space="preserve"> </w:t>
      </w:r>
      <w:r w:rsidRPr="00CD4C19">
        <w:rPr>
          <w:lang w:eastAsia="en-AU"/>
        </w:rPr>
        <w:t>are</w:t>
      </w:r>
      <w:r>
        <w:rPr>
          <w:lang w:eastAsia="en-AU"/>
        </w:rPr>
        <w:t xml:space="preserve"> </w:t>
      </w:r>
      <w:r w:rsidRPr="00CD4C19">
        <w:rPr>
          <w:lang w:eastAsia="en-AU"/>
        </w:rPr>
        <w:t>placed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pandemic</w:t>
      </w:r>
      <w:r>
        <w:rPr>
          <w:lang w:eastAsia="en-AU"/>
        </w:rPr>
        <w:t xml:space="preserve"> </w:t>
      </w:r>
      <w:r w:rsidRPr="00CD4C19">
        <w:rPr>
          <w:lang w:eastAsia="en-AU"/>
        </w:rPr>
        <w:t>mode,</w:t>
      </w:r>
      <w:r>
        <w:rPr>
          <w:lang w:eastAsia="en-AU"/>
        </w:rPr>
        <w:t xml:space="preserve"> </w:t>
      </w:r>
      <w:r w:rsidRPr="00CD4C19">
        <w:rPr>
          <w:lang w:eastAsia="en-AU"/>
        </w:rPr>
        <w:t>operatives</w:t>
      </w:r>
      <w:r>
        <w:rPr>
          <w:lang w:eastAsia="en-AU"/>
        </w:rPr>
        <w:t xml:space="preserve"> </w:t>
      </w:r>
      <w:r w:rsidRPr="00CD4C19">
        <w:rPr>
          <w:lang w:eastAsia="en-AU"/>
        </w:rPr>
        <w:t>should</w:t>
      </w:r>
      <w:r>
        <w:rPr>
          <w:lang w:eastAsia="en-AU"/>
        </w:rPr>
        <w:t xml:space="preserve"> </w:t>
      </w:r>
      <w:r w:rsidRPr="00CD4C19">
        <w:rPr>
          <w:lang w:eastAsia="en-AU"/>
        </w:rPr>
        <w:t>wear</w:t>
      </w:r>
      <w:r>
        <w:rPr>
          <w:lang w:eastAsia="en-AU"/>
        </w:rPr>
        <w:t xml:space="preserve"> </w:t>
      </w:r>
      <w:r w:rsidRPr="00CD4C19">
        <w:rPr>
          <w:lang w:eastAsia="en-AU"/>
        </w:rPr>
        <w:t>appropriate</w:t>
      </w:r>
      <w:r>
        <w:rPr>
          <w:lang w:eastAsia="en-AU"/>
        </w:rPr>
        <w:t xml:space="preserve"> </w:t>
      </w:r>
      <w:r w:rsidRPr="00CD4C19">
        <w:rPr>
          <w:lang w:eastAsia="en-AU"/>
        </w:rPr>
        <w:t>PPE,</w:t>
      </w:r>
      <w:r>
        <w:rPr>
          <w:lang w:eastAsia="en-AU"/>
        </w:rPr>
        <w:t xml:space="preserve"> </w:t>
      </w:r>
      <w:r w:rsidRPr="00CD4C19">
        <w:rPr>
          <w:lang w:eastAsia="en-AU"/>
        </w:rPr>
        <w:t>that</w:t>
      </w:r>
      <w:r>
        <w:rPr>
          <w:lang w:eastAsia="en-AU"/>
        </w:rPr>
        <w:t xml:space="preserve"> </w:t>
      </w:r>
      <w:r w:rsidRPr="00CD4C19">
        <w:rPr>
          <w:lang w:eastAsia="en-AU"/>
        </w:rPr>
        <w:t>is,</w:t>
      </w:r>
      <w:r>
        <w:rPr>
          <w:lang w:eastAsia="en-AU"/>
        </w:rPr>
        <w:t xml:space="preserve"> </w:t>
      </w:r>
      <w:r w:rsidRPr="00CD4C19">
        <w:rPr>
          <w:lang w:eastAsia="en-AU"/>
        </w:rPr>
        <w:t>filtering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facepiece</w:t>
      </w:r>
      <w:r>
        <w:rPr>
          <w:lang w:eastAsia="en-AU"/>
        </w:rPr>
        <w:t xml:space="preserve"> </w:t>
      </w:r>
      <w:r w:rsidRPr="00CD4C19">
        <w:rPr>
          <w:lang w:eastAsia="en-AU"/>
        </w:rPr>
        <w:t>respirators,</w:t>
      </w:r>
      <w:r>
        <w:rPr>
          <w:lang w:eastAsia="en-AU"/>
        </w:rPr>
        <w:t xml:space="preserve"> </w:t>
      </w:r>
      <w:r w:rsidRPr="00CD4C19">
        <w:rPr>
          <w:lang w:eastAsia="en-AU"/>
        </w:rPr>
        <w:t>disposable</w:t>
      </w:r>
      <w:r>
        <w:rPr>
          <w:lang w:eastAsia="en-AU"/>
        </w:rPr>
        <w:t xml:space="preserve"> </w:t>
      </w:r>
      <w:r w:rsidRPr="00CD4C19">
        <w:rPr>
          <w:lang w:eastAsia="en-AU"/>
        </w:rPr>
        <w:t>gown</w:t>
      </w:r>
      <w:r>
        <w:rPr>
          <w:lang w:eastAsia="en-AU"/>
        </w:rPr>
        <w:t xml:space="preserve"> </w:t>
      </w:r>
      <w:r w:rsidRPr="00CD4C19">
        <w:rPr>
          <w:lang w:eastAsia="en-AU"/>
        </w:rPr>
        <w:t>or</w:t>
      </w:r>
      <w:r>
        <w:rPr>
          <w:lang w:eastAsia="en-AU"/>
        </w:rPr>
        <w:t xml:space="preserve"> </w:t>
      </w:r>
      <w:r w:rsidRPr="00CD4C19">
        <w:rPr>
          <w:lang w:eastAsia="en-AU"/>
        </w:rPr>
        <w:t>suit</w:t>
      </w:r>
      <w:r>
        <w:rPr>
          <w:lang w:eastAsia="en-AU"/>
        </w:rPr>
        <w:t xml:space="preserve"> </w:t>
      </w:r>
      <w:r w:rsidRPr="00CD4C19">
        <w:rPr>
          <w:lang w:eastAsia="en-AU"/>
        </w:rPr>
        <w:t>and</w:t>
      </w:r>
      <w:r>
        <w:rPr>
          <w:lang w:eastAsia="en-AU"/>
        </w:rPr>
        <w:t xml:space="preserve"> </w:t>
      </w:r>
      <w:r w:rsidRPr="00CD4C19">
        <w:rPr>
          <w:lang w:eastAsia="en-AU"/>
        </w:rPr>
        <w:t>disposable</w:t>
      </w:r>
      <w:r>
        <w:rPr>
          <w:lang w:eastAsia="en-AU"/>
        </w:rPr>
        <w:t xml:space="preserve"> </w:t>
      </w:r>
      <w:r w:rsidRPr="00CD4C19">
        <w:rPr>
          <w:lang w:eastAsia="en-AU"/>
        </w:rPr>
        <w:t>gloves.</w:t>
      </w:r>
      <w:r>
        <w:rPr>
          <w:lang w:eastAsia="en-AU"/>
        </w:rPr>
        <w:t xml:space="preserve"> </w:t>
      </w:r>
      <w:r w:rsidRPr="00CD4C19">
        <w:rPr>
          <w:lang w:eastAsia="en-AU"/>
        </w:rPr>
        <w:t>Suitable</w:t>
      </w:r>
      <w:r>
        <w:rPr>
          <w:lang w:eastAsia="en-AU"/>
        </w:rPr>
        <w:t xml:space="preserve"> </w:t>
      </w:r>
      <w:r w:rsidRPr="00CD4C19">
        <w:rPr>
          <w:lang w:eastAsia="en-AU"/>
        </w:rPr>
        <w:t>training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use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PPE</w:t>
      </w:r>
      <w:r>
        <w:rPr>
          <w:lang w:eastAsia="en-AU"/>
        </w:rPr>
        <w:t xml:space="preserve"> </w:t>
      </w:r>
      <w:r w:rsidRPr="00CD4C19">
        <w:rPr>
          <w:lang w:eastAsia="en-AU"/>
        </w:rPr>
        <w:t>equipment</w:t>
      </w:r>
      <w:r>
        <w:rPr>
          <w:lang w:eastAsia="en-AU"/>
        </w:rPr>
        <w:t xml:space="preserve"> </w:t>
      </w:r>
      <w:r w:rsidRPr="00CD4C19">
        <w:rPr>
          <w:lang w:eastAsia="en-AU"/>
        </w:rPr>
        <w:t>along</w:t>
      </w:r>
      <w:r>
        <w:rPr>
          <w:lang w:eastAsia="en-AU"/>
        </w:rPr>
        <w:t xml:space="preserve"> </w:t>
      </w:r>
      <w:r w:rsidRPr="00CD4C19">
        <w:rPr>
          <w:lang w:eastAsia="en-AU"/>
        </w:rPr>
        <w:t>with</w:t>
      </w:r>
      <w:r>
        <w:rPr>
          <w:lang w:eastAsia="en-AU"/>
        </w:rPr>
        <w:t xml:space="preserve"> </w:t>
      </w:r>
      <w:r w:rsidRPr="00CD4C19">
        <w:rPr>
          <w:lang w:eastAsia="en-AU"/>
        </w:rPr>
        <w:t>fit</w:t>
      </w:r>
      <w:r>
        <w:rPr>
          <w:lang w:eastAsia="en-AU"/>
        </w:rPr>
        <w:t xml:space="preserve"> </w:t>
      </w:r>
      <w:r w:rsidRPr="00CD4C19">
        <w:rPr>
          <w:lang w:eastAsia="en-AU"/>
        </w:rPr>
        <w:t>testing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of</w:t>
      </w:r>
      <w:r>
        <w:rPr>
          <w:lang w:eastAsia="en-AU"/>
        </w:rPr>
        <w:t xml:space="preserve"> </w:t>
      </w:r>
      <w:r w:rsidRPr="00CD4C19">
        <w:rPr>
          <w:lang w:eastAsia="en-AU"/>
        </w:rPr>
        <w:t>respirators</w:t>
      </w:r>
      <w:r>
        <w:rPr>
          <w:lang w:eastAsia="en-AU"/>
        </w:rPr>
        <w:t xml:space="preserve"> </w:t>
      </w:r>
      <w:r w:rsidRPr="00CD4C19">
        <w:rPr>
          <w:lang w:eastAsia="en-AU"/>
        </w:rPr>
        <w:t>will</w:t>
      </w:r>
      <w:r>
        <w:rPr>
          <w:lang w:eastAsia="en-AU"/>
        </w:rPr>
        <w:t xml:space="preserve"> </w:t>
      </w:r>
      <w:r w:rsidRPr="00CD4C19">
        <w:rPr>
          <w:lang w:eastAsia="en-AU"/>
        </w:rPr>
        <w:t>be</w:t>
      </w:r>
      <w:r>
        <w:rPr>
          <w:lang w:eastAsia="en-AU"/>
        </w:rPr>
        <w:t xml:space="preserve"> </w:t>
      </w:r>
      <w:r w:rsidRPr="00CD4C19">
        <w:rPr>
          <w:lang w:eastAsia="en-AU"/>
        </w:rPr>
        <w:t>required</w:t>
      </w:r>
      <w:r>
        <w:rPr>
          <w:lang w:eastAsia="en-AU"/>
        </w:rPr>
        <w:t xml:space="preserve"> </w:t>
      </w:r>
      <w:r w:rsidRPr="00CD4C19">
        <w:rPr>
          <w:lang w:eastAsia="en-AU"/>
        </w:rPr>
        <w:t>for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these</w:t>
      </w:r>
      <w:r>
        <w:rPr>
          <w:lang w:eastAsia="en-AU"/>
        </w:rPr>
        <w:t xml:space="preserve"> </w:t>
      </w:r>
      <w:r w:rsidRPr="00CD4C19">
        <w:rPr>
          <w:lang w:eastAsia="en-AU"/>
        </w:rPr>
        <w:t>personal.</w:t>
      </w:r>
      <w:r>
        <w:rPr>
          <w:lang w:eastAsia="en-AU"/>
        </w:rPr>
        <w:t xml:space="preserve"> </w:t>
      </w:r>
      <w:r w:rsidRPr="00CD4C19">
        <w:rPr>
          <w:lang w:eastAsia="en-AU"/>
        </w:rPr>
        <w:t>When</w:t>
      </w:r>
      <w:r>
        <w:rPr>
          <w:lang w:eastAsia="en-AU"/>
        </w:rPr>
        <w:t xml:space="preserve"> </w:t>
      </w:r>
      <w:r w:rsidRPr="00CD4C19">
        <w:rPr>
          <w:lang w:eastAsia="en-AU"/>
        </w:rPr>
        <w:t>not</w:t>
      </w:r>
      <w:r>
        <w:rPr>
          <w:lang w:eastAsia="en-AU"/>
        </w:rPr>
        <w:t xml:space="preserve"> </w:t>
      </w:r>
      <w:r w:rsidRPr="00CD4C19">
        <w:rPr>
          <w:lang w:eastAsia="en-AU"/>
        </w:rPr>
        <w:t>working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on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these</w:t>
      </w:r>
      <w:r>
        <w:rPr>
          <w:lang w:eastAsia="en-AU"/>
        </w:rPr>
        <w:t xml:space="preserve"> </w:t>
      </w:r>
      <w:r w:rsidRPr="00CD4C19">
        <w:rPr>
          <w:lang w:eastAsia="en-AU"/>
        </w:rPr>
        <w:t>systems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plantroom,</w:t>
      </w:r>
      <w:r>
        <w:rPr>
          <w:lang w:eastAsia="en-AU"/>
        </w:rPr>
        <w:t xml:space="preserve"> </w:t>
      </w:r>
      <w:r w:rsidRPr="00CD4C19">
        <w:rPr>
          <w:lang w:eastAsia="en-AU"/>
        </w:rPr>
        <w:t>site-specific</w:t>
      </w:r>
      <w:r>
        <w:rPr>
          <w:lang w:eastAsia="en-AU"/>
        </w:rPr>
        <w:t xml:space="preserve"> </w:t>
      </w:r>
      <w:r w:rsidRPr="00CD4C19">
        <w:rPr>
          <w:lang w:eastAsia="en-AU"/>
        </w:rPr>
        <w:t>PPE</w:t>
      </w:r>
      <w:r>
        <w:rPr>
          <w:lang w:eastAsia="en-AU"/>
        </w:rPr>
        <w:t xml:space="preserve"> </w:t>
      </w:r>
      <w:r w:rsidRPr="00CD4C19">
        <w:rPr>
          <w:lang w:eastAsia="en-AU"/>
        </w:rPr>
        <w:t>requirements</w:t>
      </w:r>
      <w:r>
        <w:rPr>
          <w:lang w:eastAsia="en-AU"/>
        </w:rPr>
        <w:t xml:space="preserve"> </w:t>
      </w:r>
      <w:r w:rsidRPr="00CD4C19">
        <w:rPr>
          <w:lang w:eastAsia="en-AU"/>
        </w:rPr>
        <w:t>will</w:t>
      </w:r>
      <w:r>
        <w:rPr>
          <w:lang w:eastAsia="en-AU"/>
        </w:rPr>
        <w:t xml:space="preserve"> </w:t>
      </w:r>
      <w:r w:rsidRPr="00CD4C19">
        <w:rPr>
          <w:lang w:eastAsia="en-AU"/>
        </w:rPr>
        <w:t>apply.</w:t>
      </w:r>
    </w:p>
    <w:p w14:paraId="2F07E17E" w14:textId="77777777" w:rsidR="00CD4C19" w:rsidRPr="00CD4C19" w:rsidRDefault="00CD4C19" w:rsidP="000A3AA1">
      <w:pPr>
        <w:pStyle w:val="DHHSbody"/>
        <w:rPr>
          <w:lang w:eastAsia="en-AU"/>
        </w:rPr>
      </w:pPr>
      <w:r w:rsidRPr="00CD4C19">
        <w:rPr>
          <w:lang w:eastAsia="en-AU"/>
        </w:rPr>
        <w:t>Minimum</w:t>
      </w:r>
      <w:r>
        <w:rPr>
          <w:lang w:eastAsia="en-AU"/>
        </w:rPr>
        <w:t xml:space="preserve"> </w:t>
      </w:r>
      <w:r w:rsidRPr="00CD4C19">
        <w:rPr>
          <w:lang w:eastAsia="en-AU"/>
        </w:rPr>
        <w:t>maintenance</w:t>
      </w:r>
      <w:r>
        <w:rPr>
          <w:lang w:eastAsia="en-AU"/>
        </w:rPr>
        <w:t xml:space="preserve"> </w:t>
      </w:r>
      <w:r w:rsidRPr="00CD4C19">
        <w:rPr>
          <w:lang w:eastAsia="en-AU"/>
        </w:rPr>
        <w:t>schedules</w:t>
      </w:r>
      <w:r>
        <w:rPr>
          <w:lang w:eastAsia="en-AU"/>
        </w:rPr>
        <w:t xml:space="preserve"> </w:t>
      </w:r>
      <w:r w:rsidRPr="00CD4C19">
        <w:rPr>
          <w:lang w:eastAsia="en-AU"/>
        </w:rPr>
        <w:t>for</w:t>
      </w:r>
      <w:r>
        <w:rPr>
          <w:lang w:eastAsia="en-AU"/>
        </w:rPr>
        <w:t xml:space="preserve"> </w:t>
      </w:r>
      <w:r w:rsidRPr="00CD4C19">
        <w:rPr>
          <w:lang w:eastAsia="en-AU"/>
        </w:rPr>
        <w:t>air</w:t>
      </w:r>
      <w:r>
        <w:rPr>
          <w:lang w:eastAsia="en-AU"/>
        </w:rPr>
        <w:t xml:space="preserve"> </w:t>
      </w:r>
      <w:r w:rsidRPr="00CD4C19">
        <w:rPr>
          <w:lang w:eastAsia="en-AU"/>
        </w:rPr>
        <w:t>handling</w:t>
      </w:r>
      <w:r>
        <w:rPr>
          <w:lang w:eastAsia="en-AU"/>
        </w:rPr>
        <w:t xml:space="preserve"> </w:t>
      </w:r>
      <w:r w:rsidRPr="00CD4C19">
        <w:rPr>
          <w:lang w:eastAsia="en-AU"/>
        </w:rPr>
        <w:t>is</w:t>
      </w:r>
      <w:r>
        <w:rPr>
          <w:lang w:eastAsia="en-AU"/>
        </w:rPr>
        <w:t xml:space="preserve"> </w:t>
      </w:r>
      <w:r w:rsidRPr="00CD4C19">
        <w:rPr>
          <w:lang w:eastAsia="en-AU"/>
        </w:rPr>
        <w:t>described</w:t>
      </w:r>
      <w:r>
        <w:rPr>
          <w:lang w:eastAsia="en-AU"/>
        </w:rPr>
        <w:t xml:space="preserve"> </w:t>
      </w:r>
      <w:r w:rsidRPr="00CD4C19">
        <w:rPr>
          <w:lang w:eastAsia="en-AU"/>
        </w:rPr>
        <w:t>in</w:t>
      </w:r>
      <w:r>
        <w:rPr>
          <w:lang w:eastAsia="en-AU"/>
        </w:rPr>
        <w:t xml:space="preserve"> </w:t>
      </w:r>
      <w:r w:rsidRPr="00CD4C19">
        <w:rPr>
          <w:lang w:eastAsia="en-AU"/>
        </w:rPr>
        <w:t>the</w:t>
      </w:r>
      <w:r>
        <w:rPr>
          <w:lang w:eastAsia="en-AU"/>
        </w:rPr>
        <w:t xml:space="preserve"> </w:t>
      </w:r>
      <w:r w:rsidRPr="00CD4C19">
        <w:rPr>
          <w:lang w:eastAsia="en-AU"/>
        </w:rPr>
        <w:t>‘</w:t>
      </w:r>
      <w:hyperlink r:id="rId30" w:history="1">
        <w:r w:rsidRPr="000A3AA1">
          <w:rPr>
            <w:rStyle w:val="Hyperlink"/>
            <w:i/>
            <w:iCs/>
            <w:lang w:eastAsia="en-AU"/>
          </w:rPr>
          <w:t>Maintenance standard for critical areas for Victorian Healthcare Facilities</w:t>
        </w:r>
      </w:hyperlink>
      <w:r w:rsidRPr="000A3AA1">
        <w:rPr>
          <w:i/>
          <w:iCs/>
          <w:lang w:eastAsia="en-AU"/>
        </w:rPr>
        <w:t>’</w:t>
      </w:r>
      <w:r w:rsidR="000A3AA1">
        <w:rPr>
          <w:lang w:eastAsia="en-AU"/>
        </w:rPr>
        <w:t xml:space="preserve"> </w:t>
      </w:r>
      <w:r w:rsidRPr="00CD4C19">
        <w:rPr>
          <w:lang w:eastAsia="en-AU"/>
        </w:rPr>
        <w:lastRenderedPageBreak/>
        <w:t>&lt;https://www2.health.vic.gov.au/about/publications/researchandreports/maintenance-standards-for-critical-areas-in-victorian-health-facilities&gt;.</w:t>
      </w:r>
      <w:r>
        <w:rPr>
          <w:lang w:eastAsia="en-AU"/>
        </w:rPr>
        <w:t xml:space="preserve">  </w:t>
      </w:r>
    </w:p>
    <w:p w14:paraId="5C626009" w14:textId="77777777" w:rsidR="00CD4C19" w:rsidRPr="00CD4C19" w:rsidRDefault="00CD4C19" w:rsidP="000A3AA1">
      <w:pPr>
        <w:pStyle w:val="DHHSbody"/>
        <w:rPr>
          <w:rFonts w:eastAsiaTheme="minorEastAsia" w:cs="Arial"/>
          <w:lang w:eastAsia="en-AU"/>
        </w:rPr>
      </w:pPr>
      <w:r w:rsidRPr="00CD4C19">
        <w:rPr>
          <w:rFonts w:eastAsiaTheme="minorEastAsia" w:cs="Arial"/>
          <w:lang w:eastAsia="en-AU"/>
        </w:rPr>
        <w:t>The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standards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cover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air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change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rates,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air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flow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visualisation,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HEPA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filter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validation,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door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seal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checks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and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more.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Scheduled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maintenance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should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be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reported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to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the</w:t>
      </w:r>
      <w:r>
        <w:rPr>
          <w:rFonts w:eastAsiaTheme="minorEastAsia" w:cs="Arial"/>
          <w:lang w:eastAsia="en-AU"/>
        </w:rPr>
        <w:t xml:space="preserve"> </w:t>
      </w:r>
      <w:r w:rsidR="000A3AA1" w:rsidRPr="00CD4C19">
        <w:rPr>
          <w:rFonts w:eastAsiaTheme="minorEastAsia" w:cs="Arial"/>
          <w:lang w:eastAsia="en-AU"/>
        </w:rPr>
        <w:t>infection</w:t>
      </w:r>
      <w:r w:rsidR="000A3AA1">
        <w:rPr>
          <w:rFonts w:eastAsiaTheme="minorEastAsia" w:cs="Arial"/>
          <w:lang w:eastAsia="en-AU"/>
        </w:rPr>
        <w:t xml:space="preserve"> </w:t>
      </w:r>
      <w:r w:rsidR="000A3AA1" w:rsidRPr="00CD4C19">
        <w:rPr>
          <w:rFonts w:eastAsiaTheme="minorEastAsia" w:cs="Arial"/>
          <w:lang w:eastAsia="en-AU"/>
        </w:rPr>
        <w:t>control</w:t>
      </w:r>
      <w:r w:rsidR="000A3AA1"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team</w:t>
      </w:r>
      <w:r>
        <w:rPr>
          <w:rFonts w:eastAsiaTheme="minorEastAsia" w:cs="Arial"/>
          <w:lang w:eastAsia="en-AU"/>
        </w:rPr>
        <w:t xml:space="preserve"> </w:t>
      </w:r>
      <w:r w:rsidR="000A3AA1">
        <w:rPr>
          <w:rFonts w:eastAsiaTheme="minorEastAsia" w:cs="Arial"/>
          <w:lang w:eastAsia="en-AU"/>
        </w:rPr>
        <w:t>three-</w:t>
      </w:r>
      <w:r w:rsidRPr="00CD4C19">
        <w:rPr>
          <w:rFonts w:eastAsiaTheme="minorEastAsia" w:cs="Arial"/>
          <w:lang w:eastAsia="en-AU"/>
        </w:rPr>
        <w:t>monthly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to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ensure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patient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safety.</w:t>
      </w:r>
    </w:p>
    <w:p w14:paraId="450B1B20" w14:textId="77777777" w:rsidR="00CD4C19" w:rsidRPr="00CD4C19" w:rsidRDefault="00CD4C19" w:rsidP="000A3AA1">
      <w:pPr>
        <w:pStyle w:val="DHHSbody"/>
        <w:rPr>
          <w:rFonts w:eastAsiaTheme="minorEastAsia" w:cs="Arial"/>
          <w:lang w:eastAsia="en-AU"/>
        </w:rPr>
      </w:pPr>
      <w:r w:rsidRPr="00CD4C19">
        <w:rPr>
          <w:rFonts w:eastAsiaTheme="minorEastAsia" w:cs="Arial"/>
          <w:lang w:eastAsia="en-AU"/>
        </w:rPr>
        <w:t>As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an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adjunct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to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this,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air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movement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may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be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mapped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on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an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ad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hoc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bases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(for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example,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using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a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smoke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stick)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from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sterile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field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to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ventilation</w:t>
      </w:r>
      <w:r>
        <w:rPr>
          <w:rFonts w:eastAsiaTheme="minorEastAsia" w:cs="Arial"/>
          <w:lang w:eastAsia="en-AU"/>
        </w:rPr>
        <w:t xml:space="preserve"> </w:t>
      </w:r>
      <w:r w:rsidRPr="00CD4C19">
        <w:rPr>
          <w:rFonts w:eastAsiaTheme="minorEastAsia" w:cs="Arial"/>
          <w:lang w:eastAsia="en-AU"/>
        </w:rPr>
        <w:t>exhaust.</w:t>
      </w:r>
    </w:p>
    <w:p w14:paraId="561C7D01" w14:textId="77777777" w:rsidR="00CD4C19" w:rsidRPr="00CD4C19" w:rsidRDefault="00CD4C19" w:rsidP="000A3AA1">
      <w:pPr>
        <w:pStyle w:val="Heading1"/>
        <w:rPr>
          <w:rFonts w:asciiTheme="minorHAnsi" w:eastAsiaTheme="minorHAnsi" w:hAnsiTheme="minorHAnsi"/>
        </w:rPr>
      </w:pPr>
      <w:bookmarkStart w:id="13" w:name="_Toc59192386"/>
      <w:r w:rsidRPr="00CD4C19">
        <w:rPr>
          <w:rFonts w:eastAsia="MS Gothic"/>
        </w:rPr>
        <w:t>Summary</w:t>
      </w:r>
      <w:bookmarkEnd w:id="13"/>
    </w:p>
    <w:p w14:paraId="1DF47C29" w14:textId="77777777" w:rsidR="00CD4C19" w:rsidRPr="00CD4C19" w:rsidRDefault="00CD4C19" w:rsidP="000A3AA1">
      <w:pPr>
        <w:pStyle w:val="DHHSbody"/>
      </w:pPr>
      <w:r w:rsidRPr="00CD4C19">
        <w:t>The</w:t>
      </w:r>
      <w: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DHHS</w:t>
      </w:r>
      <w:r>
        <w:rPr>
          <w:rFonts w:eastAsiaTheme="minorEastAsia"/>
          <w:i/>
          <w:iCs/>
          <w:szCs w:val="22"/>
          <w:lang w:eastAsia="en-AU"/>
        </w:rP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Engineering</w:t>
      </w:r>
      <w:r>
        <w:rPr>
          <w:rFonts w:eastAsiaTheme="minorEastAsia"/>
          <w:i/>
          <w:iCs/>
          <w:szCs w:val="22"/>
          <w:lang w:eastAsia="en-AU"/>
        </w:rP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Design</w:t>
      </w:r>
      <w:r>
        <w:rPr>
          <w:rFonts w:eastAsiaTheme="minorEastAsia"/>
          <w:i/>
          <w:iCs/>
          <w:szCs w:val="22"/>
          <w:lang w:eastAsia="en-AU"/>
        </w:rP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Guidelines</w:t>
      </w:r>
      <w:r>
        <w:rPr>
          <w:rFonts w:eastAsiaTheme="minorEastAsia"/>
          <w:i/>
          <w:iCs/>
          <w:szCs w:val="22"/>
          <w:lang w:eastAsia="en-AU"/>
        </w:rP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for</w:t>
      </w:r>
      <w:r>
        <w:rPr>
          <w:rFonts w:eastAsiaTheme="minorEastAsia"/>
          <w:i/>
          <w:iCs/>
          <w:szCs w:val="22"/>
          <w:lang w:eastAsia="en-AU"/>
        </w:rP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Healthcare</w:t>
      </w:r>
      <w:r>
        <w:rPr>
          <w:rFonts w:eastAsiaTheme="minorEastAsia"/>
          <w:i/>
          <w:iCs/>
          <w:szCs w:val="22"/>
          <w:lang w:eastAsia="en-AU"/>
        </w:rP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Facilities</w:t>
      </w:r>
      <w:r>
        <w:t xml:space="preserve"> </w:t>
      </w:r>
      <w:r w:rsidRPr="00CD4C19">
        <w:t>covers</w:t>
      </w:r>
      <w:r>
        <w:t xml:space="preserve"> </w:t>
      </w:r>
      <w:r w:rsidRPr="00CD4C19">
        <w:t>specific</w:t>
      </w:r>
      <w:r>
        <w:t xml:space="preserve"> </w:t>
      </w:r>
      <w:r w:rsidRPr="00CD4C19">
        <w:t>minimum</w:t>
      </w:r>
      <w:r>
        <w:t xml:space="preserve"> </w:t>
      </w:r>
      <w:r w:rsidRPr="00CD4C19">
        <w:t>HVAC</w:t>
      </w:r>
      <w:r>
        <w:t xml:space="preserve"> </w:t>
      </w:r>
      <w:r w:rsidRPr="00CD4C19">
        <w:t>requirements</w:t>
      </w:r>
      <w:r>
        <w:t xml:space="preserve"> </w:t>
      </w:r>
      <w:r w:rsidRPr="00CD4C19">
        <w:t>including</w:t>
      </w:r>
      <w:r>
        <w:t xml:space="preserve"> </w:t>
      </w:r>
      <w:r w:rsidRPr="00CD4C19">
        <w:t>ventilation</w:t>
      </w:r>
      <w:r>
        <w:t xml:space="preserve"> </w:t>
      </w:r>
      <w:r w:rsidRPr="00CD4C19">
        <w:t>rates,</w:t>
      </w:r>
      <w:r>
        <w:t xml:space="preserve"> </w:t>
      </w:r>
      <w:r w:rsidRPr="00CD4C19">
        <w:t>filtration,</w:t>
      </w:r>
      <w:r>
        <w:t xml:space="preserve"> </w:t>
      </w:r>
      <w:r w:rsidRPr="00CD4C19">
        <w:t>and</w:t>
      </w:r>
      <w:r>
        <w:t xml:space="preserve"> </w:t>
      </w:r>
      <w:r w:rsidRPr="00CD4C19">
        <w:t>pressure</w:t>
      </w:r>
      <w:r>
        <w:t xml:space="preserve"> </w:t>
      </w:r>
      <w:r w:rsidRPr="00CD4C19">
        <w:t>relationships</w:t>
      </w:r>
      <w:r>
        <w:t xml:space="preserve"> </w:t>
      </w:r>
      <w:r w:rsidRPr="00CD4C19">
        <w:t>among</w:t>
      </w:r>
      <w:r>
        <w:t xml:space="preserve"> </w:t>
      </w:r>
      <w:r w:rsidRPr="00CD4C19">
        <w:t>rooms.</w:t>
      </w:r>
    </w:p>
    <w:p w14:paraId="474C00D8" w14:textId="77777777" w:rsidR="00CD4C19" w:rsidRPr="00CD4C19" w:rsidRDefault="00CD4C19" w:rsidP="000A3AA1">
      <w:pPr>
        <w:pStyle w:val="DHHSbody"/>
      </w:pPr>
      <w:r w:rsidRPr="00CD4C19">
        <w:t>The</w:t>
      </w:r>
      <w: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Engineering</w:t>
      </w:r>
      <w:r>
        <w:rPr>
          <w:rFonts w:eastAsiaTheme="minorEastAsia"/>
          <w:i/>
          <w:iCs/>
          <w:szCs w:val="22"/>
          <w:lang w:eastAsia="en-AU"/>
        </w:rP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Design</w:t>
      </w:r>
      <w:r>
        <w:rPr>
          <w:rFonts w:eastAsiaTheme="minorEastAsia"/>
          <w:i/>
          <w:iCs/>
          <w:szCs w:val="22"/>
          <w:lang w:eastAsia="en-AU"/>
        </w:rP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Guidelines</w:t>
      </w:r>
      <w:r>
        <w:rPr>
          <w:rFonts w:eastAsiaTheme="minorEastAsia"/>
          <w:i/>
          <w:iCs/>
          <w:szCs w:val="22"/>
          <w:lang w:eastAsia="en-AU"/>
        </w:rP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for</w:t>
      </w:r>
      <w:r>
        <w:rPr>
          <w:rFonts w:eastAsiaTheme="minorEastAsia"/>
          <w:i/>
          <w:iCs/>
          <w:szCs w:val="22"/>
          <w:lang w:eastAsia="en-AU"/>
        </w:rP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Healthcare</w:t>
      </w:r>
      <w:r>
        <w:t xml:space="preserve"> </w:t>
      </w:r>
      <w:r w:rsidRPr="00CD4C19">
        <w:t>Facilities</w:t>
      </w:r>
      <w:r>
        <w:t xml:space="preserve"> </w:t>
      </w:r>
      <w:r w:rsidRPr="00CD4C19">
        <w:t>and</w:t>
      </w:r>
      <w:r>
        <w:t xml:space="preserve"> </w:t>
      </w:r>
      <w:r w:rsidRPr="00CD4C19">
        <w:t>the</w:t>
      </w:r>
      <w: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Australasian</w:t>
      </w:r>
      <w:r>
        <w:rPr>
          <w:rFonts w:eastAsiaTheme="minorEastAsia"/>
          <w:i/>
          <w:iCs/>
          <w:szCs w:val="22"/>
          <w:lang w:eastAsia="en-AU"/>
        </w:rP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Health</w:t>
      </w:r>
      <w:r>
        <w:rPr>
          <w:rFonts w:eastAsiaTheme="minorEastAsia"/>
          <w:i/>
          <w:iCs/>
          <w:szCs w:val="22"/>
          <w:lang w:eastAsia="en-AU"/>
        </w:rP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Facility</w:t>
      </w:r>
      <w:r>
        <w:rPr>
          <w:rFonts w:eastAsiaTheme="minorEastAsia"/>
          <w:i/>
          <w:iCs/>
          <w:szCs w:val="22"/>
          <w:lang w:eastAsia="en-AU"/>
        </w:rPr>
        <w:t xml:space="preserve"> </w:t>
      </w:r>
      <w:r w:rsidRPr="00CD4C19">
        <w:rPr>
          <w:rFonts w:eastAsiaTheme="minorEastAsia"/>
          <w:i/>
          <w:iCs/>
          <w:szCs w:val="22"/>
          <w:lang w:eastAsia="en-AU"/>
        </w:rPr>
        <w:t>Guidelines</w:t>
      </w:r>
      <w:r>
        <w:t xml:space="preserve"> </w:t>
      </w:r>
      <w:r w:rsidRPr="00CD4C19">
        <w:t>can</w:t>
      </w:r>
      <w:r>
        <w:t xml:space="preserve"> </w:t>
      </w:r>
      <w:r w:rsidRPr="00CD4C19">
        <w:t>describe</w:t>
      </w:r>
      <w:r>
        <w:t xml:space="preserve"> </w:t>
      </w:r>
      <w:r w:rsidRPr="00CD4C19">
        <w:t>other</w:t>
      </w:r>
      <w:r>
        <w:t xml:space="preserve"> </w:t>
      </w:r>
      <w:r w:rsidRPr="00CD4C19">
        <w:t>criteria</w:t>
      </w:r>
      <w:r>
        <w:t xml:space="preserve"> </w:t>
      </w:r>
      <w:r w:rsidRPr="00CD4C19">
        <w:t>that</w:t>
      </w:r>
      <w:r>
        <w:t xml:space="preserve"> </w:t>
      </w:r>
      <w:r w:rsidRPr="00CD4C19">
        <w:t>can</w:t>
      </w:r>
      <w:r>
        <w:t xml:space="preserve"> </w:t>
      </w:r>
      <w:r w:rsidRPr="00CD4C19">
        <w:t>guide</w:t>
      </w:r>
      <w:r>
        <w:t xml:space="preserve"> </w:t>
      </w:r>
      <w:r w:rsidRPr="00CD4C19">
        <w:t>designers</w:t>
      </w:r>
      <w:r>
        <w:t xml:space="preserve"> </w:t>
      </w:r>
      <w:r w:rsidRPr="00CD4C19">
        <w:t>of</w:t>
      </w:r>
      <w:r>
        <w:t xml:space="preserve"> </w:t>
      </w:r>
      <w:r w:rsidRPr="00CD4C19">
        <w:t>these</w:t>
      </w:r>
      <w:r>
        <w:t xml:space="preserve"> </w:t>
      </w:r>
      <w:r w:rsidRPr="00CD4C19">
        <w:t>facilities.</w:t>
      </w:r>
    </w:p>
    <w:p w14:paraId="49C9310A" w14:textId="77777777" w:rsidR="00CD4C19" w:rsidRPr="00CD4C19" w:rsidRDefault="00CD4C19" w:rsidP="000A3AA1">
      <w:pPr>
        <w:pStyle w:val="DHHSbody"/>
      </w:pPr>
      <w:r w:rsidRPr="00CD4C19">
        <w:t>All</w:t>
      </w:r>
      <w:r>
        <w:t xml:space="preserve"> </w:t>
      </w:r>
      <w:r w:rsidRPr="00CD4C19">
        <w:t>healthcare</w:t>
      </w:r>
      <w:r>
        <w:t xml:space="preserve"> </w:t>
      </w:r>
      <w:r w:rsidRPr="00CD4C19">
        <w:t>facilities</w:t>
      </w:r>
      <w:r>
        <w:t xml:space="preserve"> </w:t>
      </w:r>
      <w:r w:rsidRPr="00CD4C19">
        <w:t>are</w:t>
      </w:r>
      <w:r>
        <w:t xml:space="preserve"> </w:t>
      </w:r>
      <w:r w:rsidRPr="00CD4C19">
        <w:t>expected</w:t>
      </w:r>
      <w:r>
        <w:t xml:space="preserve"> </w:t>
      </w:r>
      <w:r w:rsidRPr="00CD4C19">
        <w:t>to</w:t>
      </w:r>
      <w:r>
        <w:t xml:space="preserve"> </w:t>
      </w:r>
      <w:r w:rsidRPr="00CD4C19">
        <w:t>maintain</w:t>
      </w:r>
      <w:r>
        <w:t xml:space="preserve"> </w:t>
      </w:r>
      <w:r w:rsidRPr="00CD4C19">
        <w:t>a</w:t>
      </w:r>
      <w:r>
        <w:t xml:space="preserve"> </w:t>
      </w:r>
      <w:r w:rsidRPr="00CD4C19">
        <w:t>base</w:t>
      </w:r>
      <w:r>
        <w:t xml:space="preserve"> </w:t>
      </w:r>
      <w:r w:rsidRPr="00CD4C19">
        <w:t>level</w:t>
      </w:r>
      <w:r>
        <w:t xml:space="preserve"> </w:t>
      </w:r>
      <w:r w:rsidRPr="00CD4C19">
        <w:t>of</w:t>
      </w:r>
      <w:r>
        <w:t xml:space="preserve"> </w:t>
      </w:r>
      <w:r w:rsidRPr="00CD4C19">
        <w:t>preparedness</w:t>
      </w:r>
      <w:r>
        <w:t xml:space="preserve"> </w:t>
      </w:r>
      <w:r w:rsidRPr="00CD4C19">
        <w:t>to</w:t>
      </w:r>
      <w:r>
        <w:t xml:space="preserve"> </w:t>
      </w:r>
      <w:r w:rsidRPr="00CD4C19">
        <w:t>provide</w:t>
      </w:r>
      <w:r>
        <w:t xml:space="preserve"> </w:t>
      </w:r>
      <w:r w:rsidRPr="00CD4C19">
        <w:t>testing</w:t>
      </w:r>
      <w:r>
        <w:t xml:space="preserve"> </w:t>
      </w:r>
      <w:r w:rsidRPr="00CD4C19">
        <w:t>and</w:t>
      </w:r>
      <w:r>
        <w:t xml:space="preserve"> </w:t>
      </w:r>
      <w:r w:rsidRPr="00CD4C19">
        <w:t>care</w:t>
      </w:r>
      <w:r>
        <w:t xml:space="preserve"> </w:t>
      </w:r>
      <w:r w:rsidRPr="00CD4C19">
        <w:t>for</w:t>
      </w:r>
      <w:r>
        <w:t xml:space="preserve"> </w:t>
      </w:r>
      <w:r w:rsidRPr="00CD4C19">
        <w:t>all</w:t>
      </w:r>
      <w:r>
        <w:t xml:space="preserve"> </w:t>
      </w:r>
      <w:r w:rsidRPr="00CD4C19">
        <w:t>acute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</w:t>
      </w:r>
      <w:r>
        <w:t xml:space="preserve"> </w:t>
      </w:r>
      <w:r w:rsidRPr="00CD4C19">
        <w:t>patients,</w:t>
      </w:r>
      <w:r>
        <w:t xml:space="preserve"> </w:t>
      </w:r>
      <w:r w:rsidRPr="00CD4C19">
        <w:t>and</w:t>
      </w:r>
      <w:r>
        <w:t xml:space="preserve"> </w:t>
      </w:r>
      <w:r w:rsidRPr="00CD4C19">
        <w:t>should</w:t>
      </w:r>
      <w:r>
        <w:t xml:space="preserve"> </w:t>
      </w:r>
      <w:r w:rsidRPr="00CD4C19">
        <w:t>maintain</w:t>
      </w:r>
      <w:r>
        <w:t xml:space="preserve"> </w:t>
      </w:r>
      <w:r w:rsidRPr="00CD4C19">
        <w:t>protocols</w:t>
      </w:r>
      <w:r>
        <w:t xml:space="preserve"> </w:t>
      </w:r>
      <w:r w:rsidRPr="00CD4C19">
        <w:t>to</w:t>
      </w:r>
      <w:r>
        <w:t xml:space="preserve"> </w:t>
      </w:r>
      <w:r w:rsidRPr="00CD4C19">
        <w:t>ensure</w:t>
      </w:r>
      <w:r>
        <w:t xml:space="preserve"> </w:t>
      </w:r>
      <w:r w:rsidRPr="00CD4C19">
        <w:t>the</w:t>
      </w:r>
      <w:r>
        <w:t xml:space="preserve"> </w:t>
      </w:r>
      <w:r w:rsidRPr="00CD4C19">
        <w:t>ability</w:t>
      </w:r>
      <w:r>
        <w:t xml:space="preserve"> </w:t>
      </w:r>
      <w:r w:rsidRPr="00CD4C19">
        <w:t>to</w:t>
      </w:r>
      <w:r>
        <w:t xml:space="preserve"> </w:t>
      </w:r>
      <w:r w:rsidRPr="00CD4C19">
        <w:t>promptly</w:t>
      </w:r>
      <w:r>
        <w:t xml:space="preserve"> </w:t>
      </w:r>
      <w:r w:rsidRPr="00CD4C19">
        <w:t>identify</w:t>
      </w:r>
      <w:r>
        <w:t xml:space="preserve"> </w:t>
      </w:r>
      <w:r w:rsidRPr="00CD4C19">
        <w:t>and</w:t>
      </w:r>
      <w:r>
        <w:t xml:space="preserve"> </w:t>
      </w:r>
      <w:r w:rsidRPr="00CD4C19">
        <w:t>safely</w:t>
      </w:r>
      <w:r>
        <w:t xml:space="preserve"> </w:t>
      </w:r>
      <w:r w:rsidRPr="00CD4C19">
        <w:t>evaluate,</w:t>
      </w:r>
      <w:r>
        <w:t xml:space="preserve"> </w:t>
      </w:r>
      <w:r w:rsidRPr="00CD4C19">
        <w:t>stabilize</w:t>
      </w:r>
      <w:r>
        <w:t xml:space="preserve"> </w:t>
      </w:r>
      <w:r w:rsidRPr="00CD4C19">
        <w:t>and</w:t>
      </w:r>
      <w:r>
        <w:t xml:space="preserve"> </w:t>
      </w:r>
      <w:r w:rsidRPr="00CD4C19">
        <w:t>isolate</w:t>
      </w:r>
      <w:r>
        <w:t xml:space="preserve"> </w:t>
      </w:r>
      <w:r w:rsidRPr="00CD4C19">
        <w:t>if</w:t>
      </w:r>
      <w:r>
        <w:t xml:space="preserve"> </w:t>
      </w:r>
      <w:r w:rsidRPr="00CD4C19">
        <w:t>necessary,</w:t>
      </w:r>
      <w:r>
        <w:t xml:space="preserve"> </w:t>
      </w:r>
      <w:r w:rsidRPr="00CD4C19">
        <w:t>suspected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</w:t>
      </w:r>
      <w:r>
        <w:t xml:space="preserve"> </w:t>
      </w:r>
      <w:r w:rsidRPr="00CD4C19">
        <w:t>patients</w:t>
      </w:r>
      <w:r>
        <w:t xml:space="preserve"> </w:t>
      </w:r>
      <w:r w:rsidRPr="00CD4C19">
        <w:t>and</w:t>
      </w:r>
      <w:r>
        <w:t xml:space="preserve"> </w:t>
      </w:r>
      <w:r w:rsidRPr="00CD4C19">
        <w:t>implement</w:t>
      </w:r>
      <w:r>
        <w:t xml:space="preserve"> </w:t>
      </w:r>
      <w:r w:rsidRPr="00CD4C19">
        <w:t>guidance</w:t>
      </w:r>
      <w:r>
        <w:t xml:space="preserve"> </w:t>
      </w:r>
      <w:r w:rsidRPr="00CD4C19">
        <w:t>for</w:t>
      </w:r>
      <w:r>
        <w:t xml:space="preserve"> </w:t>
      </w:r>
      <w:r w:rsidRPr="00CD4C19">
        <w:t>transfer</w:t>
      </w:r>
      <w:r>
        <w:t xml:space="preserve"> </w:t>
      </w:r>
      <w:r w:rsidRPr="00CD4C19">
        <w:t>of</w:t>
      </w:r>
      <w:r>
        <w:t xml:space="preserve"> </w:t>
      </w:r>
      <w:r w:rsidRPr="00CD4C19">
        <w:t>patients</w:t>
      </w:r>
      <w:r>
        <w:t xml:space="preserve"> </w:t>
      </w:r>
      <w:r w:rsidRPr="00CD4C19">
        <w:t>to</w:t>
      </w:r>
      <w:r>
        <w:t xml:space="preserve"> </w:t>
      </w:r>
      <w:r w:rsidRPr="00CD4C19">
        <w:t>designated</w:t>
      </w:r>
      <w:r>
        <w:t xml:space="preserve"> </w:t>
      </w:r>
      <w:r w:rsidRPr="00CD4C19">
        <w:t>facilities</w:t>
      </w:r>
      <w:r>
        <w:t xml:space="preserve"> </w:t>
      </w:r>
      <w:r w:rsidRPr="00CD4C19">
        <w:t>when</w:t>
      </w:r>
      <w:r>
        <w:t xml:space="preserve"> </w:t>
      </w:r>
      <w:r w:rsidRPr="00CD4C19">
        <w:t>indicated.</w:t>
      </w:r>
    </w:p>
    <w:p w14:paraId="466B2CEA" w14:textId="77777777" w:rsidR="00CD4C19" w:rsidRPr="00CD4C19" w:rsidRDefault="00CD4C19" w:rsidP="000A3AA1">
      <w:pPr>
        <w:pStyle w:val="DHHSbody"/>
      </w:pPr>
      <w:r w:rsidRPr="00CD4C19">
        <w:t>Each</w:t>
      </w:r>
      <w:r>
        <w:t xml:space="preserve"> </w:t>
      </w:r>
      <w:r w:rsidRPr="00CD4C19">
        <w:t>healthcare</w:t>
      </w:r>
      <w:r>
        <w:t xml:space="preserve"> </w:t>
      </w:r>
      <w:r w:rsidRPr="00CD4C19">
        <w:t>facility</w:t>
      </w:r>
      <w:r>
        <w:t xml:space="preserve"> </w:t>
      </w:r>
      <w:r w:rsidRPr="00CD4C19">
        <w:t>is</w:t>
      </w:r>
      <w:r>
        <w:t xml:space="preserve"> </w:t>
      </w:r>
      <w:r w:rsidRPr="00CD4C19">
        <w:t>responsible</w:t>
      </w:r>
      <w:r>
        <w:t xml:space="preserve"> </w:t>
      </w:r>
      <w:r w:rsidRPr="00CD4C19">
        <w:t>for</w:t>
      </w:r>
      <w:r>
        <w:t xml:space="preserve"> </w:t>
      </w:r>
      <w:r w:rsidRPr="00CD4C19">
        <w:t>developing</w:t>
      </w:r>
      <w:r>
        <w:t xml:space="preserve"> </w:t>
      </w:r>
      <w:r w:rsidRPr="00CD4C19">
        <w:t>a</w:t>
      </w:r>
      <w:r>
        <w:t xml:space="preserve"> </w:t>
      </w:r>
      <w:r w:rsidRPr="00CD4C19">
        <w:t>plan</w:t>
      </w:r>
      <w:r>
        <w:t xml:space="preserve"> </w:t>
      </w:r>
      <w:r w:rsidRPr="00CD4C19">
        <w:t>for</w:t>
      </w:r>
      <w:r>
        <w:t xml:space="preserve"> </w:t>
      </w:r>
      <w:r w:rsidRPr="00CD4C19">
        <w:t>the</w:t>
      </w:r>
      <w:r>
        <w:t xml:space="preserve"> </w:t>
      </w:r>
      <w:r w:rsidRPr="00CD4C19">
        <w:t>control</w:t>
      </w:r>
      <w:r>
        <w:t xml:space="preserve"> </w:t>
      </w:r>
      <w:r w:rsidRPr="00CD4C19">
        <w:t>of</w:t>
      </w:r>
      <w:r>
        <w:t xml:space="preserve"> </w:t>
      </w:r>
      <w:r w:rsidRPr="00CD4C19">
        <w:t>infectious</w:t>
      </w:r>
      <w:r>
        <w:t xml:space="preserve"> </w:t>
      </w:r>
      <w:r w:rsidRPr="00CD4C19">
        <w:t>disease</w:t>
      </w:r>
      <w:r>
        <w:t xml:space="preserve"> </w:t>
      </w:r>
      <w:r w:rsidRPr="00CD4C19">
        <w:t>outbreaks</w:t>
      </w:r>
      <w:r>
        <w:t xml:space="preserve"> </w:t>
      </w:r>
      <w:r w:rsidRPr="00CD4C19">
        <w:t>that</w:t>
      </w:r>
      <w:r>
        <w:t xml:space="preserve"> </w:t>
      </w:r>
      <w:r w:rsidRPr="00CD4C19">
        <w:t>may</w:t>
      </w:r>
      <w:r>
        <w:t xml:space="preserve"> </w:t>
      </w:r>
      <w:r w:rsidRPr="00CD4C19">
        <w:t>be</w:t>
      </w:r>
      <w:r>
        <w:t xml:space="preserve"> </w:t>
      </w:r>
      <w:r w:rsidRPr="00CD4C19">
        <w:t>needed</w:t>
      </w:r>
      <w:r>
        <w:t xml:space="preserve"> </w:t>
      </w:r>
      <w:r w:rsidRPr="00CD4C19">
        <w:t>during</w:t>
      </w:r>
      <w:r>
        <w:t xml:space="preserve"> </w:t>
      </w:r>
      <w:r w:rsidRPr="00CD4C19">
        <w:t>pandemic</w:t>
      </w:r>
      <w:r>
        <w:t xml:space="preserve"> </w:t>
      </w:r>
      <w:r w:rsidRPr="00CD4C19">
        <w:t>events.</w:t>
      </w:r>
    </w:p>
    <w:p w14:paraId="18A6F682" w14:textId="77777777" w:rsidR="00CD4C19" w:rsidRPr="00CD4C19" w:rsidRDefault="00CD4C19" w:rsidP="000A3AA1">
      <w:pPr>
        <w:pStyle w:val="DHHSbody"/>
      </w:pPr>
      <w:r w:rsidRPr="00CD4C19">
        <w:t>Hospital</w:t>
      </w:r>
      <w:r>
        <w:t xml:space="preserve"> </w:t>
      </w:r>
      <w:r w:rsidRPr="00CD4C19">
        <w:t>engineers</w:t>
      </w:r>
      <w:r>
        <w:t xml:space="preserve"> </w:t>
      </w:r>
      <w:r w:rsidRPr="00CD4C19">
        <w:t>can</w:t>
      </w:r>
      <w:r>
        <w:t xml:space="preserve"> </w:t>
      </w:r>
      <w:r w:rsidRPr="00CD4C19">
        <w:t>support</w:t>
      </w:r>
      <w:r>
        <w:t xml:space="preserve"> </w:t>
      </w:r>
      <w:r w:rsidRPr="00CD4C19">
        <w:t>emergency</w:t>
      </w:r>
      <w:r>
        <w:t xml:space="preserve"> </w:t>
      </w:r>
      <w:r w:rsidRPr="00CD4C19">
        <w:t>planning</w:t>
      </w:r>
      <w:r>
        <w:t xml:space="preserve"> </w:t>
      </w:r>
      <w:r w:rsidRPr="00CD4C19">
        <w:t>by</w:t>
      </w:r>
      <w:r>
        <w:t xml:space="preserve"> </w:t>
      </w:r>
      <w:r w:rsidRPr="00CD4C19">
        <w:t>understanding</w:t>
      </w:r>
      <w:r>
        <w:t xml:space="preserve"> </w:t>
      </w:r>
      <w:r w:rsidRPr="00CD4C19">
        <w:t>the</w:t>
      </w:r>
      <w:r>
        <w:t xml:space="preserve"> </w:t>
      </w:r>
      <w:r w:rsidRPr="00CD4C19">
        <w:t>design,</w:t>
      </w:r>
      <w:r>
        <w:t xml:space="preserve"> </w:t>
      </w:r>
      <w:r w:rsidRPr="00CD4C19">
        <w:t>operations,</w:t>
      </w:r>
      <w:r>
        <w:t xml:space="preserve"> </w:t>
      </w:r>
      <w:r w:rsidRPr="00CD4C19">
        <w:t>and</w:t>
      </w:r>
      <w:r>
        <w:t xml:space="preserve"> </w:t>
      </w:r>
      <w:r w:rsidRPr="00CD4C19">
        <w:t>maintenance</w:t>
      </w:r>
      <w:r>
        <w:t xml:space="preserve"> </w:t>
      </w:r>
      <w:r w:rsidRPr="00CD4C19">
        <w:t>adequacy</w:t>
      </w:r>
      <w:r>
        <w:t xml:space="preserve"> </w:t>
      </w:r>
      <w:r w:rsidRPr="00CD4C19">
        <w:t>of</w:t>
      </w:r>
      <w:r>
        <w:t xml:space="preserve"> </w:t>
      </w:r>
      <w:r w:rsidRPr="00CD4C19">
        <w:t>buildings</w:t>
      </w:r>
      <w:r>
        <w:t xml:space="preserve"> </w:t>
      </w:r>
      <w:r w:rsidRPr="00CD4C19">
        <w:t>for</w:t>
      </w:r>
      <w:r>
        <w:t xml:space="preserve"> </w:t>
      </w:r>
      <w:r w:rsidRPr="00CD4C19">
        <w:t>which</w:t>
      </w:r>
      <w:r>
        <w:t xml:space="preserve"> </w:t>
      </w:r>
      <w:r w:rsidRPr="00CD4C19">
        <w:t>they</w:t>
      </w:r>
      <w:r>
        <w:t xml:space="preserve"> </w:t>
      </w:r>
      <w:r w:rsidRPr="00CD4C19">
        <w:t>are</w:t>
      </w:r>
      <w:r>
        <w:t xml:space="preserve"> </w:t>
      </w:r>
      <w:r w:rsidRPr="00CD4C19">
        <w:t>responsible</w:t>
      </w:r>
      <w:r>
        <w:t xml:space="preserve"> </w:t>
      </w:r>
      <w:r w:rsidRPr="00CD4C19">
        <w:t>and</w:t>
      </w:r>
      <w:r>
        <w:t xml:space="preserve"> </w:t>
      </w:r>
      <w:r w:rsidRPr="00CD4C19">
        <w:t>helping</w:t>
      </w:r>
      <w:r>
        <w:t xml:space="preserve"> </w:t>
      </w:r>
      <w:r w:rsidRPr="00CD4C19">
        <w:t>emergency</w:t>
      </w:r>
      <w:r>
        <w:t xml:space="preserve"> </w:t>
      </w:r>
      <w:r w:rsidRPr="00CD4C19">
        <w:t>planners</w:t>
      </w:r>
      <w:r>
        <w:t xml:space="preserve"> </w:t>
      </w:r>
      <w:r w:rsidRPr="00CD4C19">
        <w:t>mitigate</w:t>
      </w:r>
      <w:r>
        <w:t xml:space="preserve"> </w:t>
      </w:r>
      <w:r w:rsidRPr="00CD4C19">
        <w:t>vulnerabilities</w:t>
      </w:r>
      <w:r>
        <w:t xml:space="preserve"> </w:t>
      </w:r>
      <w:r w:rsidRPr="00CD4C19">
        <w:t>or</w:t>
      </w:r>
      <w:r>
        <w:t xml:space="preserve"> </w:t>
      </w:r>
      <w:r w:rsidRPr="00CD4C19">
        <w:t>develop</w:t>
      </w:r>
      <w:r>
        <w:t xml:space="preserve"> </w:t>
      </w:r>
      <w:r w:rsidRPr="00CD4C19">
        <w:t>interventions</w:t>
      </w:r>
      <w:r>
        <w:t xml:space="preserve"> </w:t>
      </w:r>
      <w:r w:rsidRPr="00CD4C19">
        <w:t>or</w:t>
      </w:r>
      <w:r>
        <w:t xml:space="preserve"> </w:t>
      </w:r>
      <w:r w:rsidRPr="00CD4C19">
        <w:t>strategies.</w:t>
      </w:r>
    </w:p>
    <w:p w14:paraId="584BA979" w14:textId="77777777" w:rsidR="00CD4C19" w:rsidRPr="00CD4C19" w:rsidRDefault="00CD4C19" w:rsidP="000A3AA1">
      <w:pPr>
        <w:pStyle w:val="DHHSbody"/>
      </w:pPr>
      <w:r w:rsidRPr="00CD4C19">
        <w:t>Actions</w:t>
      </w:r>
      <w:r>
        <w:t xml:space="preserve"> </w:t>
      </w:r>
      <w:r w:rsidRPr="00CD4C19">
        <w:t>should</w:t>
      </w:r>
      <w:r>
        <w:t xml:space="preserve"> </w:t>
      </w:r>
      <w:r w:rsidRPr="00CD4C19">
        <w:t>be</w:t>
      </w:r>
      <w:r>
        <w:t xml:space="preserve"> </w:t>
      </w:r>
      <w:r w:rsidRPr="00CD4C19">
        <w:t>thoughtfully</w:t>
      </w:r>
      <w:r>
        <w:t xml:space="preserve"> </w:t>
      </w:r>
      <w:r w:rsidRPr="00CD4C19">
        <w:t>undertaken</w:t>
      </w:r>
      <w:r>
        <w:t xml:space="preserve"> </w:t>
      </w:r>
      <w:r w:rsidRPr="00CD4C19">
        <w:t>in</w:t>
      </w:r>
      <w:r>
        <w:t xml:space="preserve"> </w:t>
      </w:r>
      <w:r w:rsidRPr="00CD4C19">
        <w:t>collaboration</w:t>
      </w:r>
      <w:r>
        <w:t xml:space="preserve"> </w:t>
      </w:r>
      <w:r w:rsidRPr="00CD4C19">
        <w:t>with</w:t>
      </w:r>
      <w:r>
        <w:t xml:space="preserve"> </w:t>
      </w:r>
      <w:r w:rsidRPr="00CD4C19">
        <w:t>infection</w:t>
      </w:r>
      <w:r>
        <w:t xml:space="preserve"> </w:t>
      </w:r>
      <w:r w:rsidRPr="00CD4C19">
        <w:t>control</w:t>
      </w:r>
      <w:r>
        <w:t xml:space="preserve"> </w:t>
      </w:r>
      <w:r w:rsidRPr="00CD4C19">
        <w:t>professionals</w:t>
      </w:r>
      <w:r>
        <w:t xml:space="preserve"> </w:t>
      </w:r>
      <w:r w:rsidRPr="00CD4C19">
        <w:t>and</w:t>
      </w:r>
      <w:r>
        <w:t xml:space="preserve"> </w:t>
      </w:r>
      <w:r w:rsidRPr="00CD4C19">
        <w:t>based</w:t>
      </w:r>
      <w:r>
        <w:t xml:space="preserve"> </w:t>
      </w:r>
      <w:r w:rsidRPr="00CD4C19">
        <w:t>on</w:t>
      </w:r>
      <w:r>
        <w:t xml:space="preserve"> </w:t>
      </w:r>
      <w:r w:rsidRPr="00CD4C19">
        <w:t>knowledge</w:t>
      </w:r>
      <w:r>
        <w:t xml:space="preserve"> </w:t>
      </w:r>
      <w:r w:rsidRPr="00CD4C19">
        <w:t>of</w:t>
      </w:r>
      <w:r>
        <w:t xml:space="preserve"> </w:t>
      </w:r>
      <w:r w:rsidRPr="00CD4C19">
        <w:t>the</w:t>
      </w:r>
      <w:r>
        <w:t xml:space="preserve"> </w:t>
      </w:r>
      <w:r w:rsidRPr="00CD4C19">
        <w:t>system</w:t>
      </w:r>
      <w:r>
        <w:t xml:space="preserve"> </w:t>
      </w:r>
      <w:r w:rsidRPr="00CD4C19">
        <w:t>and</w:t>
      </w:r>
      <w:r>
        <w:t xml:space="preserve"> </w:t>
      </w:r>
      <w:r w:rsidRPr="00CD4C19">
        <w:t>its</w:t>
      </w:r>
      <w:r>
        <w:t xml:space="preserve"> </w:t>
      </w:r>
      <w:r w:rsidRPr="00CD4C19">
        <w:t>operation</w:t>
      </w:r>
      <w:r>
        <w:t xml:space="preserve"> </w:t>
      </w:r>
      <w:r w:rsidRPr="00CD4C19">
        <w:t>and</w:t>
      </w:r>
      <w:r>
        <w:t xml:space="preserve"> </w:t>
      </w:r>
      <w:r w:rsidRPr="00CD4C19">
        <w:t>the</w:t>
      </w:r>
      <w:r>
        <w:t xml:space="preserve"> </w:t>
      </w:r>
      <w:r w:rsidRPr="00CD4C19">
        <w:t>nature</w:t>
      </w:r>
      <w:r>
        <w:t xml:space="preserve"> </w:t>
      </w:r>
      <w:r w:rsidRPr="00CD4C19">
        <w:t>and</w:t>
      </w:r>
      <w:r>
        <w:t xml:space="preserve"> </w:t>
      </w:r>
      <w:r w:rsidRPr="00CD4C19">
        <w:t>source</w:t>
      </w:r>
      <w:r>
        <w:t xml:space="preserve"> </w:t>
      </w:r>
      <w:r w:rsidRPr="00CD4C19">
        <w:t>of</w:t>
      </w:r>
      <w:r>
        <w:t xml:space="preserve"> </w:t>
      </w:r>
      <w:r w:rsidRPr="00CD4C19">
        <w:t>the</w:t>
      </w:r>
      <w:r>
        <w:t xml:space="preserve"> </w:t>
      </w:r>
      <w:r w:rsidRPr="00CD4C19">
        <w:t>threat.</w:t>
      </w:r>
    </w:p>
    <w:p w14:paraId="69B17566" w14:textId="77777777" w:rsidR="00CD4C19" w:rsidRPr="00CD4C19" w:rsidRDefault="00CD4C19" w:rsidP="000A3AA1">
      <w:pPr>
        <w:pStyle w:val="DHHSbody"/>
      </w:pPr>
      <w:r w:rsidRPr="00CD4C19">
        <w:t>At</w:t>
      </w:r>
      <w:r>
        <w:t xml:space="preserve"> </w:t>
      </w:r>
      <w:r w:rsidRPr="00CD4C19">
        <w:t>the</w:t>
      </w:r>
      <w:r>
        <w:t xml:space="preserve"> </w:t>
      </w:r>
      <w:r w:rsidRPr="00CD4C19">
        <w:t>building</w:t>
      </w:r>
      <w:r>
        <w:t xml:space="preserve"> </w:t>
      </w:r>
      <w:r w:rsidRPr="00CD4C19">
        <w:t>level,</w:t>
      </w:r>
      <w:r>
        <w:t xml:space="preserve"> </w:t>
      </w:r>
      <w:r w:rsidRPr="00CD4C19">
        <w:t>hospital</w:t>
      </w:r>
      <w:r>
        <w:t xml:space="preserve"> </w:t>
      </w:r>
      <w:r w:rsidRPr="00CD4C19">
        <w:t>engineers</w:t>
      </w:r>
      <w:r>
        <w:t xml:space="preserve"> </w:t>
      </w:r>
      <w:r w:rsidRPr="00CD4C19">
        <w:t>may</w:t>
      </w:r>
      <w:r>
        <w:t xml:space="preserve"> </w:t>
      </w:r>
      <w:r w:rsidRPr="00CD4C19">
        <w:t>provide</w:t>
      </w:r>
      <w:r>
        <w:t xml:space="preserve"> </w:t>
      </w:r>
      <w:r w:rsidRPr="00CD4C19">
        <w:t>support</w:t>
      </w:r>
      <w:r>
        <w:t xml:space="preserve"> </w:t>
      </w:r>
      <w:r w:rsidRPr="00CD4C19">
        <w:t>by</w:t>
      </w:r>
      <w:r w:rsidR="000A3AA1">
        <w:t>:</w:t>
      </w:r>
    </w:p>
    <w:p w14:paraId="57F1C037" w14:textId="77777777" w:rsidR="00CD4C19" w:rsidRPr="00CD4C19" w:rsidRDefault="00CD4C19" w:rsidP="005C5478">
      <w:pPr>
        <w:pStyle w:val="DHHSnumberdigit"/>
        <w:numPr>
          <w:ilvl w:val="0"/>
          <w:numId w:val="50"/>
        </w:numPr>
      </w:pPr>
      <w:r w:rsidRPr="00CD4C19">
        <w:t>identifying</w:t>
      </w:r>
      <w:r>
        <w:t xml:space="preserve"> </w:t>
      </w:r>
      <w:r w:rsidRPr="00CD4C19">
        <w:t>vulnerabilities</w:t>
      </w:r>
      <w:r>
        <w:t xml:space="preserve"> </w:t>
      </w:r>
      <w:r w:rsidRPr="00CD4C19">
        <w:t>with</w:t>
      </w:r>
      <w:r>
        <w:t xml:space="preserve"> </w:t>
      </w:r>
      <w:r w:rsidRPr="00CD4C19">
        <w:t>air</w:t>
      </w:r>
      <w:r>
        <w:t xml:space="preserve"> </w:t>
      </w:r>
      <w:r w:rsidRPr="00CD4C19">
        <w:t>intake,</w:t>
      </w:r>
      <w:r>
        <w:t xml:space="preserve"> </w:t>
      </w:r>
      <w:r w:rsidRPr="00CD4C19">
        <w:t>wind</w:t>
      </w:r>
      <w:r>
        <w:t xml:space="preserve"> </w:t>
      </w:r>
      <w:r w:rsidRPr="00CD4C19">
        <w:t>direction,</w:t>
      </w:r>
      <w:r>
        <w:t xml:space="preserve"> </w:t>
      </w:r>
      <w:r w:rsidRPr="00CD4C19">
        <w:t>shielding</w:t>
      </w:r>
      <w:r>
        <w:t xml:space="preserve"> </w:t>
      </w:r>
      <w:r w:rsidRPr="00CD4C19">
        <w:t>etc.</w:t>
      </w:r>
    </w:p>
    <w:p w14:paraId="7067E8FA" w14:textId="77777777" w:rsidR="00CD4C19" w:rsidRPr="00CD4C19" w:rsidRDefault="00CD4C19" w:rsidP="000A3AA1">
      <w:pPr>
        <w:pStyle w:val="DHHSnumberdigit"/>
      </w:pPr>
      <w:r w:rsidRPr="00CD4C19">
        <w:t>identifying</w:t>
      </w:r>
      <w:r>
        <w:t xml:space="preserve"> </w:t>
      </w:r>
      <w:r w:rsidRPr="00CD4C19">
        <w:t>building</w:t>
      </w:r>
      <w:r>
        <w:t xml:space="preserve"> </w:t>
      </w:r>
      <w:r w:rsidRPr="00CD4C19">
        <w:t>systems</w:t>
      </w:r>
      <w:r>
        <w:t xml:space="preserve"> </w:t>
      </w:r>
      <w:r w:rsidRPr="00CD4C19">
        <w:t>and</w:t>
      </w:r>
      <w:r>
        <w:t xml:space="preserve"> </w:t>
      </w:r>
      <w:r w:rsidRPr="00CD4C19">
        <w:t>safe</w:t>
      </w:r>
      <w:r>
        <w:t xml:space="preserve"> </w:t>
      </w:r>
      <w:r w:rsidRPr="00CD4C19">
        <w:t>zones</w:t>
      </w:r>
      <w:r>
        <w:t xml:space="preserve"> </w:t>
      </w:r>
      <w:r w:rsidRPr="00CD4C19">
        <w:t>in</w:t>
      </w:r>
      <w:r>
        <w:t xml:space="preserve"> </w:t>
      </w:r>
      <w:r w:rsidRPr="00CD4C19">
        <w:t>the</w:t>
      </w:r>
      <w:r>
        <w:t xml:space="preserve"> </w:t>
      </w:r>
      <w:r w:rsidRPr="00CD4C19">
        <w:t>general</w:t>
      </w:r>
      <w:r>
        <w:t xml:space="preserve"> </w:t>
      </w:r>
      <w:r w:rsidRPr="00CD4C19">
        <w:t>building</w:t>
      </w:r>
      <w:r>
        <w:t xml:space="preserve"> </w:t>
      </w:r>
      <w:r w:rsidRPr="00CD4C19">
        <w:t>environment</w:t>
      </w:r>
    </w:p>
    <w:p w14:paraId="5D61A758" w14:textId="77777777" w:rsidR="00CD4C19" w:rsidRPr="00CD4C19" w:rsidRDefault="00CD4C19" w:rsidP="000A3AA1">
      <w:pPr>
        <w:pStyle w:val="DHHSnumberdigit"/>
      </w:pPr>
      <w:r w:rsidRPr="00CD4C19">
        <w:t>identifying</w:t>
      </w:r>
      <w:r>
        <w:t xml:space="preserve"> </w:t>
      </w:r>
      <w:r w:rsidRPr="00CD4C19">
        <w:t>approaches</w:t>
      </w:r>
      <w:r>
        <w:t xml:space="preserve"> </w:t>
      </w:r>
      <w:r w:rsidRPr="00CD4C19">
        <w:t>to</w:t>
      </w:r>
      <w:r>
        <w:t xml:space="preserve"> </w:t>
      </w:r>
      <w:r w:rsidRPr="00CD4C19">
        <w:t>interrupting</w:t>
      </w:r>
      <w:r>
        <w:t xml:space="preserve"> </w:t>
      </w:r>
      <w:r w:rsidRPr="00CD4C19">
        <w:t>air</w:t>
      </w:r>
      <w:r>
        <w:t xml:space="preserve"> </w:t>
      </w:r>
      <w:r w:rsidRPr="00CD4C19">
        <w:t>supply</w:t>
      </w:r>
      <w:r>
        <w:t xml:space="preserve"> </w:t>
      </w:r>
      <w:r w:rsidRPr="00CD4C19">
        <w:t>to</w:t>
      </w:r>
      <w:r>
        <w:t xml:space="preserve"> </w:t>
      </w:r>
      <w:r w:rsidRPr="00CD4C19">
        <w:t>designated</w:t>
      </w:r>
      <w:r>
        <w:t xml:space="preserve"> </w:t>
      </w:r>
      <w:r w:rsidRPr="00CD4C19">
        <w:t>‘shelter-in-place’</w:t>
      </w:r>
      <w:r>
        <w:t xml:space="preserve"> </w:t>
      </w:r>
      <w:r w:rsidRPr="00CD4C19">
        <w:t>locations</w:t>
      </w:r>
      <w:r>
        <w:t xml:space="preserve"> </w:t>
      </w:r>
      <w:r w:rsidRPr="00CD4C19">
        <w:t>in</w:t>
      </w:r>
      <w:r>
        <w:t xml:space="preserve"> </w:t>
      </w:r>
      <w:r w:rsidRPr="00CD4C19">
        <w:t>general</w:t>
      </w:r>
      <w:r>
        <w:t xml:space="preserve"> </w:t>
      </w:r>
      <w:r w:rsidRPr="00CD4C19">
        <w:t>building</w:t>
      </w:r>
      <w:r>
        <w:t xml:space="preserve"> </w:t>
      </w:r>
      <w:r w:rsidRPr="00CD4C19">
        <w:t>environments</w:t>
      </w:r>
      <w:r>
        <w:t xml:space="preserve"> </w:t>
      </w:r>
    </w:p>
    <w:p w14:paraId="065DC3CC" w14:textId="77777777" w:rsidR="00CD4C19" w:rsidRPr="00CD4C19" w:rsidRDefault="00CD4C19" w:rsidP="000A3AA1">
      <w:pPr>
        <w:pStyle w:val="DHHSnumberdigit"/>
      </w:pPr>
      <w:r w:rsidRPr="00CD4C19">
        <w:t>identifying</w:t>
      </w:r>
      <w:r>
        <w:t xml:space="preserve"> </w:t>
      </w:r>
      <w:proofErr w:type="spellStart"/>
      <w:r w:rsidRPr="00CD4C19">
        <w:t>cohorting</w:t>
      </w:r>
      <w:proofErr w:type="spellEnd"/>
      <w:r>
        <w:t xml:space="preserve"> </w:t>
      </w:r>
      <w:r w:rsidRPr="00CD4C19">
        <w:t>possibilities</w:t>
      </w:r>
      <w:r>
        <w:t xml:space="preserve"> </w:t>
      </w:r>
      <w:r w:rsidRPr="00CD4C19">
        <w:t>for</w:t>
      </w:r>
      <w:r>
        <w:t xml:space="preserve"> </w:t>
      </w:r>
      <w:r w:rsidRPr="00CD4C19">
        <w:t>pandemic</w:t>
      </w:r>
      <w:r>
        <w:t xml:space="preserve"> </w:t>
      </w:r>
      <w:r w:rsidRPr="00CD4C19">
        <w:t>situations</w:t>
      </w:r>
      <w:r>
        <w:t xml:space="preserve"> </w:t>
      </w:r>
      <w:r w:rsidRPr="00CD4C19">
        <w:t>so</w:t>
      </w:r>
      <w:r>
        <w:t xml:space="preserve"> </w:t>
      </w:r>
      <w:r w:rsidRPr="00CD4C19">
        <w:t>that</w:t>
      </w:r>
      <w:r>
        <w:t xml:space="preserve"> </w:t>
      </w:r>
      <w:r w:rsidRPr="00CD4C19">
        <w:t>whole</w:t>
      </w:r>
      <w:r>
        <w:t xml:space="preserve"> </w:t>
      </w:r>
      <w:r w:rsidRPr="00CD4C19">
        <w:t>areas</w:t>
      </w:r>
      <w:r>
        <w:t xml:space="preserve"> </w:t>
      </w:r>
      <w:r w:rsidRPr="00CD4C19">
        <w:t>of</w:t>
      </w:r>
      <w:r>
        <w:t xml:space="preserve"> </w:t>
      </w:r>
      <w:r w:rsidRPr="00CD4C19">
        <w:t>a</w:t>
      </w:r>
      <w:r>
        <w:t xml:space="preserve"> </w:t>
      </w:r>
      <w:r w:rsidRPr="00CD4C19">
        <w:t>hospital</w:t>
      </w:r>
      <w:r>
        <w:t xml:space="preserve"> </w:t>
      </w:r>
      <w:r w:rsidRPr="00CD4C19">
        <w:t>may</w:t>
      </w:r>
      <w:r>
        <w:t xml:space="preserve"> </w:t>
      </w:r>
      <w:r w:rsidRPr="00CD4C19">
        <w:t>be</w:t>
      </w:r>
      <w:r>
        <w:t xml:space="preserve"> </w:t>
      </w:r>
      <w:r w:rsidRPr="00CD4C19">
        <w:t>placed</w:t>
      </w:r>
      <w:r>
        <w:t xml:space="preserve"> </w:t>
      </w:r>
      <w:r w:rsidRPr="00CD4C19">
        <w:t>under</w:t>
      </w:r>
      <w:r>
        <w:t xml:space="preserve"> </w:t>
      </w:r>
      <w:r w:rsidRPr="00CD4C19">
        <w:t>isolation</w:t>
      </w:r>
      <w:r>
        <w:t xml:space="preserve"> </w:t>
      </w:r>
      <w:r w:rsidRPr="00CD4C19">
        <w:t>and</w:t>
      </w:r>
      <w:r>
        <w:t xml:space="preserve"> </w:t>
      </w:r>
      <w:r w:rsidRPr="00CD4C19">
        <w:t>negative</w:t>
      </w:r>
      <w:r>
        <w:t xml:space="preserve"> </w:t>
      </w:r>
      <w:r w:rsidRPr="00CD4C19">
        <w:t>pressure.</w:t>
      </w:r>
      <w:r>
        <w:t xml:space="preserve"> </w:t>
      </w:r>
    </w:p>
    <w:p w14:paraId="562D2101" w14:textId="77777777" w:rsidR="00CD4C19" w:rsidRPr="00CD4C19" w:rsidRDefault="00CD4C19" w:rsidP="00CD4C19">
      <w:pPr>
        <w:spacing w:after="120" w:line="270" w:lineRule="atLeast"/>
        <w:rPr>
          <w:rFonts w:asciiTheme="minorHAnsi" w:eastAsiaTheme="minorHAnsi" w:hAnsiTheme="minorHAnsi"/>
        </w:rPr>
      </w:pPr>
      <w:r w:rsidRPr="00CD4C19">
        <w:rPr>
          <w:rFonts w:ascii="Arial" w:eastAsia="Times" w:hAnsi="Arial"/>
        </w:rPr>
        <w:t>Commissioning,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maintenance,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and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proper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operation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of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buildings,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and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HVAC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systems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intended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to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control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transmission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of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airborne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infectious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disease,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are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necessary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for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buildings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and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systems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to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effective.</w:t>
      </w:r>
    </w:p>
    <w:p w14:paraId="1C581089" w14:textId="77777777" w:rsidR="00CD4C19" w:rsidRPr="00CD4C19" w:rsidRDefault="00CD4C19" w:rsidP="00CD4C19">
      <w:pPr>
        <w:spacing w:after="120" w:line="270" w:lineRule="atLeast"/>
        <w:rPr>
          <w:rFonts w:ascii="Arial" w:eastAsia="Times" w:hAnsi="Arial"/>
        </w:rPr>
      </w:pPr>
      <w:r w:rsidRPr="00CD4C19">
        <w:rPr>
          <w:rFonts w:ascii="Arial" w:eastAsia="Times" w:hAnsi="Arial"/>
        </w:rPr>
        <w:t>Infection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control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strategies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should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always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include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bundle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of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multiple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interventions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and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strategies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(not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just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ventilation).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Airborne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infection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risk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prevention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measures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include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following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interventions,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ventilation,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space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available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per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patient,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spacing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of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beds,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physical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barriers,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PPE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and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use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of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separate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rooms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for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highly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vulnerable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patients.</w:t>
      </w:r>
    </w:p>
    <w:p w14:paraId="797F2431" w14:textId="77777777" w:rsidR="00CD4C19" w:rsidRPr="00CD4C19" w:rsidRDefault="00CD4C19" w:rsidP="00CD4C19">
      <w:pPr>
        <w:spacing w:after="120" w:line="270" w:lineRule="atLeast"/>
        <w:rPr>
          <w:rFonts w:ascii="Arial" w:eastAsia="Times" w:hAnsi="Arial"/>
        </w:rPr>
      </w:pPr>
      <w:r w:rsidRPr="00CD4C19">
        <w:rPr>
          <w:rFonts w:ascii="Arial" w:eastAsia="Times" w:hAnsi="Arial"/>
        </w:rPr>
        <w:t>Spatial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separation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of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at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least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1m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to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1.5m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should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maintained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between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all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patients.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Both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spatial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separation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and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adequate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ventilation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can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help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reduce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spread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of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many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pathogens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healthcare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setting.</w:t>
      </w:r>
    </w:p>
    <w:p w14:paraId="1D9C767F" w14:textId="77777777" w:rsidR="00CD4C19" w:rsidRPr="00CD4C19" w:rsidRDefault="00CD4C19" w:rsidP="00CD4C19">
      <w:pPr>
        <w:spacing w:after="120" w:line="270" w:lineRule="atLeast"/>
        <w:rPr>
          <w:rFonts w:ascii="Arial" w:eastAsia="Times" w:hAnsi="Arial"/>
        </w:rPr>
      </w:pPr>
      <w:r w:rsidRPr="00CD4C19">
        <w:rPr>
          <w:rFonts w:ascii="Arial" w:eastAsia="Times" w:hAnsi="Arial"/>
        </w:rPr>
        <w:lastRenderedPageBreak/>
        <w:t>Hospital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engineers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can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play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a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key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role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reducing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disease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transmission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that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occurs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in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healthcare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facilities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via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the</w:t>
      </w:r>
      <w:r>
        <w:rPr>
          <w:rFonts w:ascii="Arial" w:eastAsia="Times" w:hAnsi="Arial"/>
        </w:rPr>
        <w:t xml:space="preserve"> </w:t>
      </w:r>
      <w:r w:rsidRPr="00CD4C19">
        <w:rPr>
          <w:rFonts w:ascii="Arial" w:eastAsia="Times" w:hAnsi="Arial"/>
        </w:rPr>
        <w:t>following:</w:t>
      </w:r>
    </w:p>
    <w:p w14:paraId="167AA202" w14:textId="77777777" w:rsidR="00CD4C19" w:rsidRPr="00CD4C19" w:rsidRDefault="005C5478" w:rsidP="000A3AA1">
      <w:pPr>
        <w:pStyle w:val="DHHSbullet1"/>
      </w:pPr>
      <w:r>
        <w:t>e</w:t>
      </w:r>
      <w:r w:rsidR="00CD4C19" w:rsidRPr="00CD4C19">
        <w:t>nsuring</w:t>
      </w:r>
      <w:r w:rsidR="00CD4C19">
        <w:t xml:space="preserve"> </w:t>
      </w:r>
      <w:r w:rsidR="00CD4C19" w:rsidRPr="00CD4C19">
        <w:t>all</w:t>
      </w:r>
      <w:r w:rsidR="00CD4C19">
        <w:t xml:space="preserve"> </w:t>
      </w:r>
      <w:r w:rsidR="00CD4C19" w:rsidRPr="00CD4C19">
        <w:t>facility</w:t>
      </w:r>
      <w:r w:rsidR="00CD4C19">
        <w:t xml:space="preserve"> </w:t>
      </w:r>
      <w:r w:rsidR="00CD4C19" w:rsidRPr="00CD4C19">
        <w:t>designs</w:t>
      </w:r>
      <w:r w:rsidR="00CD4C19">
        <w:t xml:space="preserve"> </w:t>
      </w:r>
      <w:r w:rsidR="00CD4C19" w:rsidRPr="00CD4C19">
        <w:t>follow</w:t>
      </w:r>
      <w:r w:rsidR="00CD4C19">
        <w:t xml:space="preserve"> </w:t>
      </w:r>
      <w:r w:rsidR="00CD4C19" w:rsidRPr="00CD4C19">
        <w:t>the</w:t>
      </w:r>
      <w:r w:rsidR="00CD4C19">
        <w:t xml:space="preserve"> </w:t>
      </w:r>
      <w:r w:rsidR="00CD4C19" w:rsidRPr="00CD4C19">
        <w:t>latest</w:t>
      </w:r>
      <w:r w:rsidR="00CD4C19">
        <w:t xml:space="preserve"> </w:t>
      </w:r>
      <w:r w:rsidR="00CD4C19" w:rsidRPr="00CD4C19">
        <w:t>practice</w:t>
      </w:r>
      <w:r w:rsidR="00CD4C19">
        <w:t xml:space="preserve"> </w:t>
      </w:r>
      <w:r w:rsidR="00CD4C19" w:rsidRPr="00CD4C19">
        <w:t>standards</w:t>
      </w:r>
    </w:p>
    <w:p w14:paraId="79A5DF38" w14:textId="77777777" w:rsidR="00CD4C19" w:rsidRPr="00CD4C19" w:rsidRDefault="005C5478" w:rsidP="000A3AA1">
      <w:pPr>
        <w:pStyle w:val="DHHSbullet1"/>
      </w:pPr>
      <w:r>
        <w:t>n</w:t>
      </w:r>
      <w:r w:rsidR="00CD4C19" w:rsidRPr="00CD4C19">
        <w:t>ew</w:t>
      </w:r>
      <w:r w:rsidR="00CD4C19">
        <w:t xml:space="preserve"> </w:t>
      </w:r>
      <w:r w:rsidR="00CD4C19" w:rsidRPr="00CD4C19">
        <w:t>healthcare</w:t>
      </w:r>
      <w:r w:rsidR="00CD4C19">
        <w:t xml:space="preserve"> </w:t>
      </w:r>
      <w:r w:rsidR="00CD4C19" w:rsidRPr="00CD4C19">
        <w:t>facilities,</w:t>
      </w:r>
      <w:r w:rsidR="00CD4C19">
        <w:t xml:space="preserve"> </w:t>
      </w:r>
      <w:r w:rsidR="00CD4C19" w:rsidRPr="00CD4C19">
        <w:t>including</w:t>
      </w:r>
      <w:r w:rsidR="00CD4C19">
        <w:t xml:space="preserve"> </w:t>
      </w:r>
      <w:r w:rsidR="00CD4C19" w:rsidRPr="00CD4C19">
        <w:t>key</w:t>
      </w:r>
      <w:r w:rsidR="00CD4C19">
        <w:t xml:space="preserve"> </w:t>
      </w:r>
      <w:r w:rsidR="00CD4C19" w:rsidRPr="00CD4C19">
        <w:t>points</w:t>
      </w:r>
      <w:r w:rsidR="00CD4C19">
        <w:t xml:space="preserve"> </w:t>
      </w:r>
      <w:r w:rsidR="00CD4C19" w:rsidRPr="00CD4C19">
        <w:t>of</w:t>
      </w:r>
      <w:r w:rsidR="00CD4C19">
        <w:t xml:space="preserve"> </w:t>
      </w:r>
      <w:r w:rsidR="00CD4C19" w:rsidRPr="00CD4C19">
        <w:t>entry</w:t>
      </w:r>
      <w:r w:rsidR="00CD4C19">
        <w:t xml:space="preserve"> </w:t>
      </w:r>
      <w:r w:rsidR="00CD4C19" w:rsidRPr="00CD4C19">
        <w:t>such</w:t>
      </w:r>
      <w:r w:rsidR="00CD4C19">
        <w:t xml:space="preserve"> </w:t>
      </w:r>
      <w:r w:rsidR="00CD4C19" w:rsidRPr="00CD4C19">
        <w:t>as</w:t>
      </w:r>
      <w:r w:rsidR="00CD4C19">
        <w:t xml:space="preserve"> </w:t>
      </w:r>
      <w:r w:rsidR="00CD4C19" w:rsidRPr="00CD4C19">
        <w:t>emergency,</w:t>
      </w:r>
      <w:r w:rsidR="00CD4C19">
        <w:t xml:space="preserve"> </w:t>
      </w:r>
      <w:r w:rsidR="00CD4C19" w:rsidRPr="00CD4C19">
        <w:t>admission</w:t>
      </w:r>
      <w:r w:rsidR="00CD4C19">
        <w:t xml:space="preserve"> </w:t>
      </w:r>
      <w:r w:rsidR="00CD4C19" w:rsidRPr="00CD4C19">
        <w:t>and</w:t>
      </w:r>
      <w:r w:rsidR="00CD4C19">
        <w:t xml:space="preserve"> </w:t>
      </w:r>
      <w:r w:rsidR="00CD4C19" w:rsidRPr="00CD4C19">
        <w:t>waiting</w:t>
      </w:r>
      <w:r w:rsidR="00CD4C19">
        <w:t xml:space="preserve"> </w:t>
      </w:r>
      <w:r w:rsidR="00CD4C19" w:rsidRPr="00CD4C19">
        <w:t>rooms,</w:t>
      </w:r>
      <w:r w:rsidR="00CD4C19">
        <w:t xml:space="preserve"> </w:t>
      </w:r>
      <w:r w:rsidR="00CD4C19" w:rsidRPr="00CD4C19">
        <w:t>should</w:t>
      </w:r>
      <w:r w:rsidR="00CD4C19">
        <w:t xml:space="preserve"> </w:t>
      </w:r>
      <w:r w:rsidR="00CD4C19" w:rsidRPr="00CD4C19">
        <w:t>incorporate</w:t>
      </w:r>
      <w:r w:rsidR="00CD4C19">
        <w:t xml:space="preserve"> </w:t>
      </w:r>
      <w:r w:rsidR="00CD4C19" w:rsidRPr="00CD4C19">
        <w:t>the</w:t>
      </w:r>
      <w:r w:rsidR="00CD4C19">
        <w:t xml:space="preserve"> </w:t>
      </w:r>
      <w:r w:rsidR="00CD4C19" w:rsidRPr="00CD4C19">
        <w:t>infrastructure</w:t>
      </w:r>
      <w:r w:rsidR="00CD4C19">
        <w:t xml:space="preserve"> </w:t>
      </w:r>
      <w:r w:rsidR="00CD4C19" w:rsidRPr="00CD4C19">
        <w:t>to</w:t>
      </w:r>
      <w:r w:rsidR="00CD4C19">
        <w:t xml:space="preserve"> </w:t>
      </w:r>
      <w:r w:rsidR="00CD4C19" w:rsidRPr="00CD4C19">
        <w:t>quickly</w:t>
      </w:r>
      <w:r w:rsidR="00CD4C19">
        <w:t xml:space="preserve"> </w:t>
      </w:r>
      <w:r w:rsidR="00CD4C19" w:rsidRPr="00CD4C19">
        <w:t>respond</w:t>
      </w:r>
      <w:r w:rsidR="00CD4C19">
        <w:t xml:space="preserve"> </w:t>
      </w:r>
      <w:r w:rsidR="00CD4C19" w:rsidRPr="00CD4C19">
        <w:t>to</w:t>
      </w:r>
      <w:r w:rsidR="00CD4C19">
        <w:t xml:space="preserve"> </w:t>
      </w:r>
      <w:r w:rsidR="00CD4C19" w:rsidRPr="00CD4C19">
        <w:t>a</w:t>
      </w:r>
      <w:r w:rsidR="00CD4C19">
        <w:t xml:space="preserve"> </w:t>
      </w:r>
      <w:r w:rsidR="00CD4C19" w:rsidRPr="00CD4C19">
        <w:t>pandemic.</w:t>
      </w:r>
      <w:r w:rsidR="00CD4C19">
        <w:t xml:space="preserve"> </w:t>
      </w:r>
      <w:r w:rsidR="00CD4C19" w:rsidRPr="00CD4C19">
        <w:t>Such</w:t>
      </w:r>
      <w:r w:rsidR="00CD4C19">
        <w:t xml:space="preserve"> </w:t>
      </w:r>
      <w:r w:rsidR="00CD4C19" w:rsidRPr="00CD4C19">
        <w:t>infrastructure</w:t>
      </w:r>
      <w:r w:rsidR="00CD4C19">
        <w:t xml:space="preserve"> </w:t>
      </w:r>
      <w:r w:rsidR="00CD4C19" w:rsidRPr="00CD4C19">
        <w:t>may</w:t>
      </w:r>
      <w:r w:rsidR="00CD4C19">
        <w:t xml:space="preserve"> </w:t>
      </w:r>
      <w:r w:rsidR="00CD4C19" w:rsidRPr="00CD4C19">
        <w:t>include</w:t>
      </w:r>
      <w:r w:rsidR="00CD4C19">
        <w:t xml:space="preserve"> </w:t>
      </w:r>
      <w:r w:rsidR="00CD4C19" w:rsidRPr="00CD4C19">
        <w:t>HVAC</w:t>
      </w:r>
      <w:r w:rsidR="00CD4C19">
        <w:t xml:space="preserve"> </w:t>
      </w:r>
      <w:r w:rsidR="00CD4C19" w:rsidRPr="00CD4C19">
        <w:t>systems</w:t>
      </w:r>
      <w:r w:rsidR="00CD4C19">
        <w:t xml:space="preserve"> </w:t>
      </w:r>
      <w:r w:rsidR="00CD4C19" w:rsidRPr="00CD4C19">
        <w:t>that</w:t>
      </w:r>
      <w:r w:rsidR="00CD4C19">
        <w:t xml:space="preserve"> </w:t>
      </w:r>
      <w:r w:rsidR="00CD4C19" w:rsidRPr="00CD4C19">
        <w:t>separate</w:t>
      </w:r>
      <w:r w:rsidR="00CD4C19">
        <w:t xml:space="preserve"> </w:t>
      </w:r>
      <w:r w:rsidR="00CD4C19" w:rsidRPr="00CD4C19">
        <w:t>high-risk</w:t>
      </w:r>
      <w:r w:rsidR="00CD4C19">
        <w:t xml:space="preserve"> </w:t>
      </w:r>
      <w:r w:rsidR="00CD4C19" w:rsidRPr="00CD4C19">
        <w:t>areas,</w:t>
      </w:r>
      <w:r w:rsidR="00CD4C19">
        <w:t xml:space="preserve"> </w:t>
      </w:r>
      <w:r w:rsidR="00CD4C19" w:rsidRPr="00CD4C19">
        <w:t>physical</w:t>
      </w:r>
      <w:r w:rsidR="00CD4C19">
        <w:t xml:space="preserve"> </w:t>
      </w:r>
      <w:r w:rsidR="00CD4C19" w:rsidRPr="00CD4C19">
        <w:t>space</w:t>
      </w:r>
      <w:r w:rsidR="00CD4C19">
        <w:t xml:space="preserve"> </w:t>
      </w:r>
      <w:r w:rsidR="00CD4C19" w:rsidRPr="00CD4C19">
        <w:t>and</w:t>
      </w:r>
      <w:r w:rsidR="00CD4C19">
        <w:t xml:space="preserve"> </w:t>
      </w:r>
      <w:r w:rsidR="00CD4C19" w:rsidRPr="00CD4C19">
        <w:t>HVAC</w:t>
      </w:r>
      <w:r w:rsidR="00CD4C19">
        <w:t xml:space="preserve"> </w:t>
      </w:r>
      <w:r w:rsidR="00CD4C19" w:rsidRPr="00CD4C19">
        <w:t>system</w:t>
      </w:r>
      <w:r w:rsidR="00CD4C19">
        <w:t xml:space="preserve"> </w:t>
      </w:r>
      <w:r w:rsidR="00CD4C19" w:rsidRPr="00CD4C19">
        <w:t>capacity</w:t>
      </w:r>
      <w:r w:rsidR="00CD4C19">
        <w:t xml:space="preserve"> </w:t>
      </w:r>
      <w:r w:rsidR="00CD4C19" w:rsidRPr="00CD4C19">
        <w:t>to</w:t>
      </w:r>
      <w:r w:rsidR="00CD4C19">
        <w:t xml:space="preserve"> </w:t>
      </w:r>
      <w:r w:rsidR="00CD4C19" w:rsidRPr="00CD4C19">
        <w:t>upgrade</w:t>
      </w:r>
      <w:r w:rsidR="00CD4C19">
        <w:t xml:space="preserve"> </w:t>
      </w:r>
      <w:r w:rsidR="00CD4C19" w:rsidRPr="00CD4C19">
        <w:t>filtration,</w:t>
      </w:r>
      <w:r w:rsidR="00CD4C19">
        <w:t xml:space="preserve"> </w:t>
      </w:r>
      <w:r w:rsidR="00CD4C19" w:rsidRPr="00CD4C19">
        <w:t>the</w:t>
      </w:r>
      <w:r w:rsidR="00CD4C19">
        <w:t xml:space="preserve"> </w:t>
      </w:r>
      <w:r w:rsidR="00CD4C19" w:rsidRPr="00CD4C19">
        <w:t>ability</w:t>
      </w:r>
      <w:r w:rsidR="00CD4C19">
        <w:t xml:space="preserve"> </w:t>
      </w:r>
      <w:r w:rsidR="00CD4C19" w:rsidRPr="00CD4C19">
        <w:t>to</w:t>
      </w:r>
      <w:r w:rsidR="00CD4C19">
        <w:t xml:space="preserve"> </w:t>
      </w:r>
      <w:r w:rsidR="00CD4C19" w:rsidRPr="00CD4C19">
        <w:t>increase</w:t>
      </w:r>
      <w:r w:rsidR="00CD4C19">
        <w:t xml:space="preserve"> </w:t>
      </w:r>
      <w:r w:rsidR="00CD4C19" w:rsidRPr="00CD4C19">
        <w:t>ventilation</w:t>
      </w:r>
      <w:r w:rsidR="00CD4C19">
        <w:t xml:space="preserve"> </w:t>
      </w:r>
      <w:r w:rsidR="00CD4C19" w:rsidRPr="00CD4C19">
        <w:t>even</w:t>
      </w:r>
      <w:r w:rsidR="00CD4C19">
        <w:t xml:space="preserve"> </w:t>
      </w:r>
      <w:r w:rsidR="00CD4C19" w:rsidRPr="00CD4C19">
        <w:t>as</w:t>
      </w:r>
      <w:r w:rsidR="00CD4C19">
        <w:t xml:space="preserve"> </w:t>
      </w:r>
      <w:r w:rsidR="00CD4C19" w:rsidRPr="00CD4C19">
        <w:t>high</w:t>
      </w:r>
      <w:r w:rsidR="00CD4C19">
        <w:t xml:space="preserve"> </w:t>
      </w:r>
      <w:r w:rsidR="00CD4C19" w:rsidRPr="00CD4C19">
        <w:t>as</w:t>
      </w:r>
      <w:r w:rsidR="00CD4C19">
        <w:t xml:space="preserve"> </w:t>
      </w:r>
      <w:r w:rsidR="00CD4C19" w:rsidRPr="00CD4C19">
        <w:t>100</w:t>
      </w:r>
      <w:r w:rsidR="00CD4C19">
        <w:t xml:space="preserve"> </w:t>
      </w:r>
      <w:r w:rsidR="00CD4C19" w:rsidRPr="00CD4C19">
        <w:t>per</w:t>
      </w:r>
      <w:r w:rsidR="00CD4C19">
        <w:t xml:space="preserve"> </w:t>
      </w:r>
      <w:r w:rsidR="00CD4C19" w:rsidRPr="00CD4C19">
        <w:t>cent</w:t>
      </w:r>
      <w:r w:rsidR="00CD4C19">
        <w:t xml:space="preserve"> </w:t>
      </w:r>
      <w:r w:rsidR="00CD4C19" w:rsidRPr="00CD4C19">
        <w:t>outdoor</w:t>
      </w:r>
      <w:r w:rsidR="00CD4C19">
        <w:t xml:space="preserve"> </w:t>
      </w:r>
      <w:r w:rsidR="00CD4C19" w:rsidRPr="00CD4C19">
        <w:t>air,</w:t>
      </w:r>
      <w:r w:rsidR="00CD4C19">
        <w:t xml:space="preserve"> </w:t>
      </w:r>
      <w:r w:rsidR="00CD4C19" w:rsidRPr="00CD4C19">
        <w:t>the</w:t>
      </w:r>
      <w:r w:rsidR="00CD4C19">
        <w:t xml:space="preserve"> </w:t>
      </w:r>
      <w:r w:rsidR="00CD4C19" w:rsidRPr="00CD4C19">
        <w:t>ability</w:t>
      </w:r>
      <w:r w:rsidR="00CD4C19">
        <w:t xml:space="preserve"> </w:t>
      </w:r>
      <w:r w:rsidR="00CD4C19" w:rsidRPr="00CD4C19">
        <w:t>to</w:t>
      </w:r>
      <w:r w:rsidR="00CD4C19">
        <w:t xml:space="preserve"> </w:t>
      </w:r>
      <w:r w:rsidR="00CD4C19" w:rsidRPr="00CD4C19">
        <w:t>humidify</w:t>
      </w:r>
      <w:r w:rsidR="00CD4C19">
        <w:t xml:space="preserve"> </w:t>
      </w:r>
      <w:r w:rsidR="00CD4C19" w:rsidRPr="00CD4C19">
        <w:t>air</w:t>
      </w:r>
      <w:r w:rsidR="00CD4C19">
        <w:t xml:space="preserve"> </w:t>
      </w:r>
      <w:r w:rsidR="00CD4C19" w:rsidRPr="00CD4C19">
        <w:t>and</w:t>
      </w:r>
      <w:r w:rsidR="00CD4C19">
        <w:t xml:space="preserve"> </w:t>
      </w:r>
      <w:r w:rsidR="00CD4C19" w:rsidRPr="00CD4C19">
        <w:t>ability</w:t>
      </w:r>
      <w:r w:rsidR="00CD4C19">
        <w:t xml:space="preserve"> </w:t>
      </w:r>
      <w:r w:rsidR="00CD4C19" w:rsidRPr="00CD4C19">
        <w:t>for</w:t>
      </w:r>
      <w:r w:rsidR="00CD4C19">
        <w:t xml:space="preserve"> </w:t>
      </w:r>
      <w:r w:rsidR="00CD4C19" w:rsidRPr="00CD4C19">
        <w:t>installation</w:t>
      </w:r>
      <w:r w:rsidR="00CD4C19">
        <w:t xml:space="preserve"> </w:t>
      </w:r>
      <w:r w:rsidR="00CD4C19" w:rsidRPr="00CD4C19">
        <w:t>of</w:t>
      </w:r>
      <w:r w:rsidR="00CD4C19">
        <w:t xml:space="preserve"> </w:t>
      </w:r>
      <w:r w:rsidR="00CD4C19" w:rsidRPr="00CD4C19">
        <w:t>local</w:t>
      </w:r>
      <w:r w:rsidR="00CD4C19">
        <w:t xml:space="preserve"> </w:t>
      </w:r>
      <w:r w:rsidR="00CD4C19" w:rsidRPr="00CD4C19">
        <w:t>ceiling</w:t>
      </w:r>
      <w:r w:rsidR="00CD4C19">
        <w:t xml:space="preserve"> </w:t>
      </w:r>
      <w:r w:rsidR="00CD4C19" w:rsidRPr="00CD4C19">
        <w:t>mounted</w:t>
      </w:r>
      <w:r w:rsidR="00CD4C19">
        <w:t xml:space="preserve"> </w:t>
      </w:r>
      <w:r w:rsidR="00CD4C19" w:rsidRPr="00CD4C19">
        <w:t>UVGI</w:t>
      </w:r>
      <w:r w:rsidR="00CD4C19">
        <w:t xml:space="preserve"> </w:t>
      </w:r>
      <w:r w:rsidR="00CD4C19" w:rsidRPr="00CD4C19">
        <w:t>units</w:t>
      </w:r>
    </w:p>
    <w:p w14:paraId="6B7165E5" w14:textId="77777777" w:rsidR="00CD4C19" w:rsidRPr="00CD4C19" w:rsidRDefault="005C5478" w:rsidP="000A3AA1">
      <w:pPr>
        <w:pStyle w:val="DHHSbullet1"/>
      </w:pPr>
      <w:r>
        <w:t>p</w:t>
      </w:r>
      <w:r w:rsidR="00CD4C19" w:rsidRPr="00CD4C19">
        <w:t>rovide</w:t>
      </w:r>
      <w:r w:rsidR="00CD4C19">
        <w:t xml:space="preserve"> </w:t>
      </w:r>
      <w:r w:rsidR="00CD4C19" w:rsidRPr="00CD4C19">
        <w:t>ability</w:t>
      </w:r>
      <w:r w:rsidR="00CD4C19">
        <w:t xml:space="preserve"> </w:t>
      </w:r>
      <w:r w:rsidR="00CD4C19" w:rsidRPr="00CD4C19">
        <w:t>for</w:t>
      </w:r>
      <w:r w:rsidR="00CD4C19">
        <w:t xml:space="preserve"> </w:t>
      </w:r>
      <w:r w:rsidR="00CD4C19" w:rsidRPr="00CD4C19">
        <w:t>the</w:t>
      </w:r>
      <w:r w:rsidR="00CD4C19">
        <w:t xml:space="preserve"> </w:t>
      </w:r>
      <w:r w:rsidR="00CD4C19" w:rsidRPr="00CD4C19">
        <w:t>installation</w:t>
      </w:r>
      <w:r w:rsidR="00CD4C19">
        <w:t xml:space="preserve"> </w:t>
      </w:r>
      <w:r w:rsidR="00CD4C19" w:rsidRPr="00CD4C19">
        <w:t>of</w:t>
      </w:r>
      <w:r w:rsidR="00CD4C19">
        <w:t xml:space="preserve"> </w:t>
      </w:r>
      <w:r w:rsidR="00CD4C19" w:rsidRPr="00CD4C19">
        <w:t>improved</w:t>
      </w:r>
      <w:r w:rsidR="00CD4C19">
        <w:t xml:space="preserve"> </w:t>
      </w:r>
      <w:r w:rsidR="00CD4C19" w:rsidRPr="00CD4C19">
        <w:t>particle</w:t>
      </w:r>
      <w:r w:rsidR="00CD4C19">
        <w:t xml:space="preserve"> </w:t>
      </w:r>
      <w:r w:rsidR="00CD4C19" w:rsidRPr="00CD4C19">
        <w:t>filtration</w:t>
      </w:r>
      <w:r w:rsidR="00CD4C19">
        <w:t xml:space="preserve"> </w:t>
      </w:r>
      <w:r w:rsidR="00CD4C19" w:rsidRPr="00CD4C19">
        <w:t>for</w:t>
      </w:r>
      <w:r w:rsidR="00CD4C19">
        <w:t xml:space="preserve"> </w:t>
      </w:r>
      <w:r w:rsidR="00CD4C19" w:rsidRPr="00CD4C19">
        <w:t>central</w:t>
      </w:r>
      <w:r w:rsidR="00CD4C19">
        <w:t xml:space="preserve"> </w:t>
      </w:r>
      <w:r w:rsidR="00CD4C19" w:rsidRPr="00CD4C19">
        <w:t>air</w:t>
      </w:r>
      <w:r w:rsidR="00CD4C19">
        <w:t xml:space="preserve"> </w:t>
      </w:r>
      <w:r w:rsidR="00CD4C19" w:rsidRPr="00CD4C19">
        <w:t>handlers</w:t>
      </w:r>
    </w:p>
    <w:p w14:paraId="785EFA73" w14:textId="77777777" w:rsidR="00CD4C19" w:rsidRPr="00CD4C19" w:rsidRDefault="005C5478" w:rsidP="000A3AA1">
      <w:pPr>
        <w:pStyle w:val="DHHSbullet1"/>
      </w:pPr>
      <w:r>
        <w:t>t</w:t>
      </w:r>
      <w:r w:rsidR="00CD4C19" w:rsidRPr="00CD4C19">
        <w:t>he</w:t>
      </w:r>
      <w:r w:rsidR="00CD4C19">
        <w:t xml:space="preserve"> </w:t>
      </w:r>
      <w:r w:rsidR="00CD4C19" w:rsidRPr="00CD4C19">
        <w:t>ability</w:t>
      </w:r>
      <w:r w:rsidR="00CD4C19">
        <w:t xml:space="preserve"> </w:t>
      </w:r>
      <w:r w:rsidR="00CD4C19" w:rsidRPr="00CD4C19">
        <w:t>to</w:t>
      </w:r>
      <w:r w:rsidR="00CD4C19">
        <w:t xml:space="preserve"> </w:t>
      </w:r>
      <w:r w:rsidR="00CD4C19" w:rsidRPr="00CD4C19">
        <w:t>quickly</w:t>
      </w:r>
      <w:r w:rsidR="00CD4C19">
        <w:t xml:space="preserve"> </w:t>
      </w:r>
      <w:r w:rsidR="00CD4C19" w:rsidRPr="00CD4C19">
        <w:t>and</w:t>
      </w:r>
      <w:r w:rsidR="00CD4C19">
        <w:t xml:space="preserve"> </w:t>
      </w:r>
      <w:r w:rsidR="00CD4C19" w:rsidRPr="00CD4C19">
        <w:t>temporarily</w:t>
      </w:r>
      <w:r w:rsidR="00CD4C19">
        <w:t xml:space="preserve"> </w:t>
      </w:r>
      <w:r w:rsidR="00CD4C19" w:rsidRPr="00CD4C19">
        <w:t>increase</w:t>
      </w:r>
      <w:r w:rsidR="00CD4C19">
        <w:t xml:space="preserve"> </w:t>
      </w:r>
      <w:r w:rsidR="00CD4C19" w:rsidRPr="00CD4C19">
        <w:t>the</w:t>
      </w:r>
      <w:r w:rsidR="00CD4C19">
        <w:t xml:space="preserve"> </w:t>
      </w:r>
      <w:r w:rsidR="00CD4C19" w:rsidRPr="00CD4C19">
        <w:t>outdoor</w:t>
      </w:r>
      <w:r w:rsidR="00CD4C19">
        <w:t xml:space="preserve"> </w:t>
      </w:r>
      <w:r w:rsidR="00CD4C19" w:rsidRPr="00CD4C19">
        <w:t>air</w:t>
      </w:r>
      <w:r w:rsidR="00CD4C19">
        <w:t xml:space="preserve"> </w:t>
      </w:r>
      <w:r w:rsidR="00CD4C19" w:rsidRPr="00CD4C19">
        <w:t>ventilation</w:t>
      </w:r>
      <w:r w:rsidR="00CD4C19">
        <w:t xml:space="preserve"> </w:t>
      </w:r>
      <w:r w:rsidR="00CD4C19" w:rsidRPr="00CD4C19">
        <w:t>rate</w:t>
      </w:r>
      <w:r w:rsidR="00CD4C19">
        <w:t xml:space="preserve"> </w:t>
      </w:r>
      <w:r w:rsidR="00CD4C19" w:rsidRPr="00CD4C19">
        <w:t>in</w:t>
      </w:r>
      <w:r w:rsidR="00CD4C19">
        <w:t xml:space="preserve"> </w:t>
      </w:r>
      <w:r w:rsidR="00CD4C19" w:rsidRPr="00CD4C19">
        <w:t>the</w:t>
      </w:r>
      <w:r w:rsidR="00CD4C19">
        <w:t xml:space="preserve"> </w:t>
      </w:r>
      <w:r w:rsidR="00CD4C19" w:rsidRPr="00CD4C19">
        <w:t>event</w:t>
      </w:r>
      <w:r w:rsidR="00CD4C19">
        <w:t xml:space="preserve"> </w:t>
      </w:r>
      <w:r w:rsidR="00CD4C19" w:rsidRPr="00CD4C19">
        <w:t>of</w:t>
      </w:r>
      <w:r w:rsidR="00CD4C19">
        <w:t xml:space="preserve"> </w:t>
      </w:r>
      <w:r w:rsidR="00CD4C19" w:rsidRPr="00CD4C19">
        <w:t>an</w:t>
      </w:r>
      <w:r w:rsidR="00CD4C19">
        <w:t xml:space="preserve"> </w:t>
      </w:r>
      <w:r w:rsidR="00CD4C19" w:rsidRPr="00CD4C19">
        <w:t>infectious</w:t>
      </w:r>
      <w:r w:rsidR="00CD4C19">
        <w:t xml:space="preserve"> </w:t>
      </w:r>
      <w:r w:rsidR="00CD4C19" w:rsidRPr="00CD4C19">
        <w:t>disease</w:t>
      </w:r>
      <w:r w:rsidR="00CD4C19">
        <w:t xml:space="preserve"> </w:t>
      </w:r>
      <w:r w:rsidR="00CD4C19" w:rsidRPr="00CD4C19">
        <w:t>outbreak</w:t>
      </w:r>
    </w:p>
    <w:p w14:paraId="6EBAFC25" w14:textId="77777777" w:rsidR="00CD4C19" w:rsidRPr="00CD4C19" w:rsidRDefault="005C5478" w:rsidP="000A3AA1">
      <w:pPr>
        <w:pStyle w:val="DHHSbullet1"/>
      </w:pPr>
      <w:r>
        <w:t>a</w:t>
      </w:r>
      <w:r w:rsidR="00CD4C19" w:rsidRPr="00CD4C19">
        <w:t>voiding</w:t>
      </w:r>
      <w:r w:rsidR="00CD4C19">
        <w:t xml:space="preserve"> </w:t>
      </w:r>
      <w:r w:rsidR="00CD4C19" w:rsidRPr="00CD4C19">
        <w:t>unintended</w:t>
      </w:r>
      <w:r w:rsidR="00CD4C19">
        <w:t xml:space="preserve"> </w:t>
      </w:r>
      <w:r w:rsidR="00CD4C19" w:rsidRPr="00CD4C19">
        <w:t>adverse</w:t>
      </w:r>
      <w:r w:rsidR="00CD4C19">
        <w:t xml:space="preserve"> </w:t>
      </w:r>
      <w:r w:rsidR="00CD4C19" w:rsidRPr="00CD4C19">
        <w:t>consequences</w:t>
      </w:r>
      <w:r w:rsidR="00CD4C19">
        <w:t xml:space="preserve"> </w:t>
      </w:r>
      <w:r w:rsidR="00CD4C19" w:rsidRPr="00CD4C19">
        <w:t>in</w:t>
      </w:r>
      <w:r w:rsidR="00CD4C19">
        <w:t xml:space="preserve"> </w:t>
      </w:r>
      <w:r w:rsidR="00CD4C19" w:rsidRPr="00CD4C19">
        <w:t>infectious</w:t>
      </w:r>
      <w:r w:rsidR="00CD4C19">
        <w:t xml:space="preserve"> </w:t>
      </w:r>
      <w:r w:rsidR="00CD4C19" w:rsidRPr="00CD4C19">
        <w:t>disease</w:t>
      </w:r>
      <w:r w:rsidR="00CD4C19">
        <w:t xml:space="preserve"> </w:t>
      </w:r>
      <w:r w:rsidR="00CD4C19" w:rsidRPr="00CD4C19">
        <w:t>transmission</w:t>
      </w:r>
      <w:r w:rsidR="00CD4C19">
        <w:t xml:space="preserve"> </w:t>
      </w:r>
      <w:r w:rsidR="00CD4C19" w:rsidRPr="00CD4C19">
        <w:t>resulting</w:t>
      </w:r>
      <w:r w:rsidR="00CD4C19">
        <w:t xml:space="preserve"> </w:t>
      </w:r>
      <w:r w:rsidR="00CD4C19" w:rsidRPr="00CD4C19">
        <w:t>from</w:t>
      </w:r>
      <w:r w:rsidR="00CD4C19">
        <w:t xml:space="preserve"> </w:t>
      </w:r>
      <w:r w:rsidR="00CD4C19" w:rsidRPr="00CD4C19">
        <w:t>lower</w:t>
      </w:r>
      <w:r w:rsidR="00CD4C19">
        <w:t xml:space="preserve"> </w:t>
      </w:r>
      <w:r w:rsidR="00CD4C19" w:rsidRPr="00CD4C19">
        <w:t>ventilation</w:t>
      </w:r>
      <w:r w:rsidR="00CD4C19">
        <w:t xml:space="preserve"> </w:t>
      </w:r>
      <w:r w:rsidR="00CD4C19" w:rsidRPr="00CD4C19">
        <w:t>levels</w:t>
      </w:r>
      <w:r w:rsidR="00CD4C19">
        <w:t xml:space="preserve"> </w:t>
      </w:r>
      <w:r w:rsidR="00CD4C19" w:rsidRPr="00CD4C19">
        <w:t>motivated</w:t>
      </w:r>
      <w:r w:rsidR="00CD4C19">
        <w:t xml:space="preserve"> </w:t>
      </w:r>
      <w:r w:rsidR="00CD4C19" w:rsidRPr="00CD4C19">
        <w:t>solely</w:t>
      </w:r>
      <w:r w:rsidR="00CD4C19">
        <w:t xml:space="preserve"> </w:t>
      </w:r>
      <w:r w:rsidR="00CD4C19" w:rsidRPr="00CD4C19">
        <w:t>by</w:t>
      </w:r>
      <w:r w:rsidR="00CD4C19">
        <w:t xml:space="preserve"> </w:t>
      </w:r>
      <w:r w:rsidR="00CD4C19" w:rsidRPr="00CD4C19">
        <w:t>reduced</w:t>
      </w:r>
      <w:r w:rsidR="00CD4C19">
        <w:t xml:space="preserve"> </w:t>
      </w:r>
      <w:r w:rsidR="00CD4C19" w:rsidRPr="00CD4C19">
        <w:t>energy</w:t>
      </w:r>
      <w:r w:rsidR="00CD4C19">
        <w:t xml:space="preserve"> </w:t>
      </w:r>
      <w:r w:rsidR="00CD4C19" w:rsidRPr="00CD4C19">
        <w:t>consumption.</w:t>
      </w:r>
    </w:p>
    <w:p w14:paraId="166806B6" w14:textId="77777777" w:rsidR="00CD4C19" w:rsidRPr="00CD4C19" w:rsidRDefault="00CD4C19" w:rsidP="000A3AA1">
      <w:pPr>
        <w:pStyle w:val="Heading1"/>
        <w:rPr>
          <w:rFonts w:eastAsia="MS Gothic"/>
        </w:rPr>
      </w:pPr>
      <w:bookmarkStart w:id="14" w:name="_Toc59192387"/>
      <w:r w:rsidRPr="00CD4C19">
        <w:rPr>
          <w:rFonts w:eastAsia="MS Gothic"/>
        </w:rPr>
        <w:t>References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and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bibliography</w:t>
      </w:r>
      <w:bookmarkEnd w:id="14"/>
    </w:p>
    <w:p w14:paraId="2FD643EB" w14:textId="77777777" w:rsidR="00CD4C19" w:rsidRPr="00CD4C19" w:rsidRDefault="00CD4C19" w:rsidP="00CD4C19">
      <w:pPr>
        <w:spacing w:after="220" w:line="276" w:lineRule="auto"/>
        <w:rPr>
          <w:rFonts w:ascii="Roboto" w:eastAsiaTheme="minorEastAsia" w:hAnsi="Roboto"/>
          <w:i/>
          <w:iCs/>
          <w:lang w:eastAsia="en-AU"/>
        </w:rPr>
      </w:pPr>
      <w:r w:rsidRPr="00CD4C19">
        <w:rPr>
          <w:rFonts w:ascii="Roboto" w:eastAsiaTheme="minorEastAsia" w:hAnsi="Roboto"/>
          <w:i/>
          <w:iCs/>
          <w:lang w:eastAsia="en-AU"/>
        </w:rPr>
        <w:t>ASHRAE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Position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Document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on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Airborne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Infectious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Diseases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(5/2/2020)</w:t>
      </w:r>
    </w:p>
    <w:p w14:paraId="49F85301" w14:textId="77777777" w:rsidR="00CD4C19" w:rsidRPr="00CD4C19" w:rsidRDefault="00CD4C19" w:rsidP="00CD4C19">
      <w:pPr>
        <w:spacing w:after="220" w:line="276" w:lineRule="auto"/>
        <w:rPr>
          <w:rFonts w:ascii="Roboto" w:eastAsiaTheme="minorEastAsia" w:hAnsi="Roboto"/>
          <w:i/>
          <w:iCs/>
          <w:lang w:eastAsia="en-AU"/>
        </w:rPr>
      </w:pPr>
      <w:r w:rsidRPr="00CD4C19">
        <w:rPr>
          <w:rFonts w:ascii="Roboto" w:eastAsiaTheme="minorEastAsia" w:hAnsi="Roboto"/>
          <w:i/>
          <w:iCs/>
          <w:lang w:eastAsia="en-AU"/>
        </w:rPr>
        <w:t>ASHRAE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Handbook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–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HVAC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Applications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(2019)</w:t>
      </w:r>
    </w:p>
    <w:p w14:paraId="569535E3" w14:textId="77777777" w:rsidR="00CD4C19" w:rsidRPr="00CD4C19" w:rsidRDefault="00CD4C19" w:rsidP="00CD4C19">
      <w:pPr>
        <w:spacing w:after="220" w:line="276" w:lineRule="auto"/>
        <w:rPr>
          <w:rFonts w:ascii="Roboto" w:eastAsiaTheme="minorEastAsia" w:hAnsi="Roboto"/>
          <w:i/>
          <w:iCs/>
          <w:lang w:val="en-US" w:eastAsia="en-AU"/>
        </w:rPr>
      </w:pPr>
      <w:r w:rsidRPr="00CD4C19">
        <w:rPr>
          <w:rFonts w:ascii="Roboto" w:eastAsiaTheme="minorEastAsia" w:hAnsi="Roboto"/>
          <w:i/>
          <w:iCs/>
          <w:lang w:eastAsia="en-AU"/>
        </w:rPr>
        <w:t>CDC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Interim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Guidance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for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Businesses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and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Employers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to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Plan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and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Respond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to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Coronavirus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Disease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2019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(COVID-19),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February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2020</w:t>
      </w:r>
    </w:p>
    <w:p w14:paraId="35412E37" w14:textId="77777777" w:rsidR="00CD4C19" w:rsidRPr="00CD4C19" w:rsidRDefault="00CD4C19" w:rsidP="00CD4C19">
      <w:pPr>
        <w:spacing w:after="220" w:line="276" w:lineRule="auto"/>
        <w:rPr>
          <w:rFonts w:ascii="Roboto" w:eastAsiaTheme="minorEastAsia" w:hAnsi="Roboto"/>
          <w:i/>
          <w:iCs/>
          <w:lang w:val="en-US" w:eastAsia="en-AU"/>
        </w:rPr>
      </w:pPr>
      <w:r w:rsidRPr="00CD4C19">
        <w:rPr>
          <w:rFonts w:ascii="Roboto" w:eastAsiaTheme="minorEastAsia" w:hAnsi="Roboto"/>
          <w:i/>
          <w:iCs/>
          <w:lang w:val="en-US" w:eastAsia="en-AU"/>
        </w:rPr>
        <w:t>World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Health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Organization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Interim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Guidance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Infection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prevention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and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control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during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health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care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when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novel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coronavirus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(</w:t>
      </w:r>
      <w:proofErr w:type="spellStart"/>
      <w:r w:rsidRPr="00CD4C19">
        <w:rPr>
          <w:rFonts w:ascii="Roboto" w:eastAsiaTheme="minorEastAsia" w:hAnsi="Roboto"/>
          <w:i/>
          <w:iCs/>
          <w:lang w:val="en-US" w:eastAsia="en-AU"/>
        </w:rPr>
        <w:t>nCoV</w:t>
      </w:r>
      <w:proofErr w:type="spellEnd"/>
      <w:r w:rsidRPr="00CD4C19">
        <w:rPr>
          <w:rFonts w:ascii="Roboto" w:eastAsiaTheme="minorEastAsia" w:hAnsi="Roboto"/>
          <w:i/>
          <w:iCs/>
          <w:lang w:val="en-US" w:eastAsia="en-AU"/>
        </w:rPr>
        <w:t>)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infection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is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suspected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(2020)</w:t>
      </w:r>
    </w:p>
    <w:p w14:paraId="2096CB46" w14:textId="77777777" w:rsidR="00CD4C19" w:rsidRPr="00CD4C19" w:rsidRDefault="00CD4C19" w:rsidP="00CD4C19">
      <w:pPr>
        <w:spacing w:after="220" w:line="276" w:lineRule="auto"/>
        <w:rPr>
          <w:rFonts w:ascii="Roboto" w:eastAsiaTheme="minorEastAsia" w:hAnsi="Roboto"/>
          <w:i/>
          <w:iCs/>
          <w:lang w:val="en-US" w:eastAsia="en-AU"/>
        </w:rPr>
      </w:pPr>
      <w:r w:rsidRPr="00CD4C19">
        <w:rPr>
          <w:rFonts w:ascii="Roboto" w:eastAsiaTheme="minorEastAsia" w:hAnsi="Roboto"/>
          <w:i/>
          <w:iCs/>
          <w:lang w:val="en-US" w:eastAsia="en-AU"/>
        </w:rPr>
        <w:t>World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Health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Organization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Interim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Guidance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Clinical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management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of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severe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acute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respiratory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infection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when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novel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coronavirus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(2019-nCoV)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infection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is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suspected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(2020)</w:t>
      </w:r>
    </w:p>
    <w:p w14:paraId="5401075B" w14:textId="77777777" w:rsidR="00CD4C19" w:rsidRPr="00CD4C19" w:rsidRDefault="00CD4C19" w:rsidP="00CD4C19">
      <w:pPr>
        <w:spacing w:after="220" w:line="276" w:lineRule="auto"/>
        <w:rPr>
          <w:rFonts w:ascii="Roboto" w:eastAsiaTheme="minorEastAsia" w:hAnsi="Roboto"/>
          <w:i/>
          <w:iCs/>
          <w:lang w:val="en-US" w:eastAsia="en-AU"/>
        </w:rPr>
      </w:pPr>
      <w:r w:rsidRPr="00CD4C19">
        <w:rPr>
          <w:rFonts w:ascii="Roboto" w:eastAsiaTheme="minorEastAsia" w:hAnsi="Roboto"/>
          <w:i/>
          <w:iCs/>
          <w:lang w:val="en-US" w:eastAsia="en-AU"/>
        </w:rPr>
        <w:t>Northwest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Healthcare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Response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Network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Regional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Acute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Infectious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Disease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Response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Plan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(2017)</w:t>
      </w:r>
    </w:p>
    <w:p w14:paraId="46842079" w14:textId="77777777" w:rsidR="00CD4C19" w:rsidRPr="00CD4C19" w:rsidRDefault="00CD4C19" w:rsidP="00CD4C19">
      <w:pPr>
        <w:spacing w:after="220" w:line="276" w:lineRule="auto"/>
        <w:rPr>
          <w:rFonts w:ascii="Roboto" w:eastAsiaTheme="minorEastAsia" w:hAnsi="Roboto"/>
          <w:i/>
          <w:iCs/>
          <w:lang w:val="en-US" w:eastAsia="en-AU"/>
        </w:rPr>
      </w:pPr>
      <w:r w:rsidRPr="00CD4C19">
        <w:rPr>
          <w:rFonts w:ascii="Roboto" w:eastAsiaTheme="minorEastAsia" w:hAnsi="Roboto"/>
          <w:i/>
          <w:iCs/>
          <w:lang w:val="en-US" w:eastAsia="en-AU"/>
        </w:rPr>
        <w:t>World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Health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Organization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Essential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Environmental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Health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Standards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Health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Care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(2008)</w:t>
      </w:r>
    </w:p>
    <w:p w14:paraId="55DEA9CE" w14:textId="77777777" w:rsidR="00CD4C19" w:rsidRPr="00CD4C19" w:rsidRDefault="00CD4C19" w:rsidP="00CD4C19">
      <w:pPr>
        <w:spacing w:after="220" w:line="276" w:lineRule="auto"/>
        <w:rPr>
          <w:rFonts w:ascii="Roboto" w:eastAsiaTheme="minorEastAsia" w:hAnsi="Roboto"/>
          <w:i/>
          <w:iCs/>
          <w:lang w:val="en-US" w:eastAsia="en-AU"/>
        </w:rPr>
      </w:pPr>
      <w:r w:rsidRPr="00CD4C19">
        <w:rPr>
          <w:rFonts w:ascii="Roboto" w:eastAsiaTheme="minorEastAsia" w:hAnsi="Roboto"/>
          <w:i/>
          <w:iCs/>
          <w:lang w:val="en-US" w:eastAsia="en-AU"/>
        </w:rPr>
        <w:t>World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Health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Organization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Natural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Ventilation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for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Infection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Control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Health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Care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Settings</w:t>
      </w:r>
    </w:p>
    <w:p w14:paraId="5A253A99" w14:textId="77777777" w:rsidR="00CD4C19" w:rsidRPr="00CD4C19" w:rsidRDefault="00CD4C19" w:rsidP="00CD4C19">
      <w:pPr>
        <w:spacing w:after="220" w:line="276" w:lineRule="auto"/>
        <w:rPr>
          <w:rFonts w:ascii="Roboto" w:eastAsiaTheme="minorEastAsia" w:hAnsi="Roboto"/>
          <w:i/>
          <w:iCs/>
          <w:lang w:eastAsia="en-AU"/>
        </w:rPr>
      </w:pPr>
      <w:r w:rsidRPr="00CD4C19">
        <w:rPr>
          <w:rFonts w:ascii="Roboto" w:eastAsiaTheme="minorEastAsia" w:hAnsi="Roboto"/>
          <w:i/>
          <w:iCs/>
          <w:lang w:eastAsia="en-AU"/>
        </w:rPr>
        <w:t>Victorian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Health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and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Human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Services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Building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Authority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–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Engineering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Guidelines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for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Healthcare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Facilities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(2019)</w:t>
      </w:r>
    </w:p>
    <w:p w14:paraId="6145D599" w14:textId="77777777" w:rsidR="00CD4C19" w:rsidRPr="00CD4C19" w:rsidRDefault="00CD4C19" w:rsidP="00CD4C19">
      <w:pPr>
        <w:spacing w:after="220" w:line="276" w:lineRule="auto"/>
        <w:rPr>
          <w:rFonts w:ascii="Roboto" w:eastAsiaTheme="minorEastAsia" w:hAnsi="Roboto"/>
          <w:i/>
          <w:iCs/>
          <w:lang w:eastAsia="en-AU"/>
        </w:rPr>
      </w:pPr>
      <w:r w:rsidRPr="00CD4C19">
        <w:rPr>
          <w:rFonts w:ascii="Roboto" w:eastAsiaTheme="minorEastAsia" w:hAnsi="Roboto"/>
          <w:i/>
          <w:iCs/>
          <w:lang w:eastAsia="en-AU"/>
        </w:rPr>
        <w:t>DHHS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Victorian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Advisory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Committee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on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Infection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Control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–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Maintenance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standards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for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critical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areas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in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Victorian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health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facilities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(2010)</w:t>
      </w:r>
    </w:p>
    <w:p w14:paraId="4F203C80" w14:textId="77777777" w:rsidR="00CD4C19" w:rsidRPr="00CD4C19" w:rsidRDefault="00CD4C19" w:rsidP="00CD4C19">
      <w:pPr>
        <w:spacing w:after="220" w:line="276" w:lineRule="auto"/>
        <w:rPr>
          <w:rFonts w:ascii="Roboto" w:eastAsiaTheme="minorEastAsia" w:hAnsi="Roboto"/>
          <w:i/>
          <w:iCs/>
          <w:lang w:eastAsia="en-AU"/>
        </w:rPr>
      </w:pPr>
      <w:r w:rsidRPr="00CD4C19">
        <w:rPr>
          <w:rFonts w:ascii="Roboto" w:eastAsiaTheme="minorEastAsia" w:hAnsi="Roboto"/>
          <w:i/>
          <w:iCs/>
          <w:lang w:eastAsia="en-AU"/>
        </w:rPr>
        <w:t>Safe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Work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Australia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–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Model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Code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of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Practice: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How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to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manage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work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health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and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safety</w:t>
      </w:r>
      <w:r>
        <w:rPr>
          <w:rFonts w:ascii="Roboto" w:eastAsiaTheme="minorEastAsia" w:hAnsi="Roboto"/>
          <w:i/>
          <w:iCs/>
          <w:lang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eastAsia="en-AU"/>
        </w:rPr>
        <w:t>risks</w:t>
      </w:r>
    </w:p>
    <w:p w14:paraId="22BDE640" w14:textId="77777777" w:rsidR="00CD4C19" w:rsidRPr="005C5478" w:rsidRDefault="00CD4C19" w:rsidP="005C5478">
      <w:pPr>
        <w:spacing w:after="220" w:line="276" w:lineRule="auto"/>
        <w:rPr>
          <w:rFonts w:ascii="Roboto" w:eastAsiaTheme="minorEastAsia" w:hAnsi="Roboto"/>
          <w:i/>
          <w:iCs/>
          <w:lang w:eastAsia="en-AU"/>
        </w:rPr>
      </w:pPr>
      <w:r w:rsidRPr="00CD4C19">
        <w:rPr>
          <w:rFonts w:ascii="Roboto" w:eastAsiaTheme="minorEastAsia" w:hAnsi="Roboto"/>
          <w:i/>
          <w:iCs/>
          <w:lang w:val="en-US" w:eastAsia="en-AU"/>
        </w:rPr>
        <w:t>CDC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Guidelines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for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Environmental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Infection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Control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in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Health-Care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Facilities</w:t>
      </w:r>
      <w:r>
        <w:rPr>
          <w:rFonts w:ascii="Roboto" w:eastAsiaTheme="minorEastAsia" w:hAnsi="Roboto"/>
          <w:i/>
          <w:iCs/>
          <w:lang w:val="en-US" w:eastAsia="en-AU"/>
        </w:rPr>
        <w:t xml:space="preserve"> </w:t>
      </w:r>
      <w:r w:rsidRPr="00CD4C19">
        <w:rPr>
          <w:rFonts w:ascii="Roboto" w:eastAsiaTheme="minorEastAsia" w:hAnsi="Roboto"/>
          <w:i/>
          <w:iCs/>
          <w:lang w:val="en-US" w:eastAsia="en-AU"/>
        </w:rPr>
        <w:t>(2003)</w:t>
      </w:r>
    </w:p>
    <w:p w14:paraId="6A36E05E" w14:textId="77777777" w:rsidR="00CD4C19" w:rsidRPr="00CD4C19" w:rsidRDefault="00CD4C19" w:rsidP="00CD4C19">
      <w:pPr>
        <w:spacing w:after="120" w:line="270" w:lineRule="atLeast"/>
        <w:rPr>
          <w:rFonts w:ascii="Arial" w:eastAsia="Times" w:hAnsi="Arial"/>
        </w:rPr>
      </w:pPr>
    </w:p>
    <w:p w14:paraId="564A5C0D" w14:textId="77777777" w:rsidR="00CD4C19" w:rsidRPr="00CD4C19" w:rsidRDefault="00CD4C19" w:rsidP="00CD4C19">
      <w:pPr>
        <w:rPr>
          <w:rFonts w:ascii="Arial" w:eastAsia="MS Gothic" w:hAnsi="Arial" w:cs="Arial"/>
          <w:bCs/>
          <w:color w:val="0074BC" w:themeColor="text2"/>
          <w:kern w:val="32"/>
          <w:sz w:val="36"/>
          <w:szCs w:val="40"/>
        </w:rPr>
      </w:pPr>
      <w:r w:rsidRPr="00CD4C19">
        <w:br w:type="page"/>
      </w:r>
    </w:p>
    <w:p w14:paraId="7DBA39C2" w14:textId="77777777" w:rsidR="00CD4C19" w:rsidRPr="00CD4C19" w:rsidRDefault="00CD4C19" w:rsidP="000A3AA1">
      <w:pPr>
        <w:pStyle w:val="Heading1"/>
        <w:rPr>
          <w:rFonts w:eastAsia="MS Gothic"/>
        </w:rPr>
      </w:pPr>
      <w:bookmarkStart w:id="15" w:name="_Toc59192388"/>
      <w:r w:rsidRPr="00CD4C19">
        <w:rPr>
          <w:rFonts w:eastAsia="MS Gothic"/>
        </w:rPr>
        <w:lastRenderedPageBreak/>
        <w:t>Attachment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1: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HVAC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system</w:t>
      </w:r>
      <w:r>
        <w:rPr>
          <w:rFonts w:eastAsia="MS Gothic"/>
        </w:rPr>
        <w:t xml:space="preserve"> </w:t>
      </w:r>
      <w:r w:rsidRPr="00CD4C19">
        <w:rPr>
          <w:rFonts w:eastAsia="MS Gothic"/>
        </w:rPr>
        <w:t>checklist</w:t>
      </w:r>
      <w:bookmarkEnd w:id="15"/>
      <w:r>
        <w:rPr>
          <w:rFonts w:eastAsia="MS Gothic"/>
        </w:rPr>
        <w:t xml:space="preserve"> </w:t>
      </w:r>
    </w:p>
    <w:p w14:paraId="6C46BBEA" w14:textId="77777777" w:rsidR="00CD4C19" w:rsidRPr="00CD4C19" w:rsidRDefault="00CD4C19" w:rsidP="000A3AA1">
      <w:pPr>
        <w:pStyle w:val="Heading2"/>
      </w:pPr>
      <w:bookmarkStart w:id="16" w:name="_Toc59192389"/>
      <w:r w:rsidRPr="00CD4C19">
        <w:t>Design</w:t>
      </w:r>
      <w:r>
        <w:t xml:space="preserve"> </w:t>
      </w:r>
      <w:r w:rsidRPr="00CD4C19">
        <w:t>criteria</w:t>
      </w:r>
      <w:bookmarkEnd w:id="16"/>
    </w:p>
    <w:tbl>
      <w:tblPr>
        <w:tblStyle w:val="TableGrid112"/>
        <w:tblW w:w="0" w:type="auto"/>
        <w:tblLook w:val="04A0" w:firstRow="1" w:lastRow="0" w:firstColumn="1" w:lastColumn="0" w:noHBand="0" w:noVBand="1"/>
      </w:tblPr>
      <w:tblGrid>
        <w:gridCol w:w="4431"/>
        <w:gridCol w:w="2643"/>
        <w:gridCol w:w="2440"/>
      </w:tblGrid>
      <w:tr w:rsidR="00CD4C19" w:rsidRPr="00CD4C19" w14:paraId="5A7B9979" w14:textId="77777777" w:rsidTr="00CD4C19">
        <w:trPr>
          <w:trHeight w:val="240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70A3E456" w14:textId="77777777" w:rsidR="00CD4C19" w:rsidRPr="00CD4C19" w:rsidRDefault="00CD4C19" w:rsidP="00CD4C19">
            <w:pPr>
              <w:spacing w:before="80" w:after="60" w:line="276" w:lineRule="auto"/>
              <w:rPr>
                <w:rFonts w:ascii="Arial" w:hAnsi="Arial"/>
                <w:b/>
                <w:color w:val="0074BC" w:themeColor="accent1"/>
                <w:vertAlign w:val="superscript"/>
              </w:rPr>
            </w:pPr>
            <w:r w:rsidRPr="00CD4C19">
              <w:rPr>
                <w:rFonts w:ascii="Arial" w:hAnsi="Arial"/>
                <w:b/>
                <w:color w:val="0074BC" w:themeColor="accent1"/>
              </w:rPr>
              <w:t>Air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handling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unit</w:t>
            </w:r>
          </w:p>
        </w:tc>
      </w:tr>
      <w:tr w:rsidR="00CD4C19" w:rsidRPr="00CD4C19" w14:paraId="13E7F99D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52BB95E4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AHU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location</w:t>
            </w:r>
          </w:p>
        </w:tc>
        <w:tc>
          <w:tcPr>
            <w:tcW w:w="5299" w:type="dxa"/>
            <w:gridSpan w:val="2"/>
            <w:vAlign w:val="center"/>
          </w:tcPr>
          <w:p w14:paraId="01722AFE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</w:tr>
      <w:tr w:rsidR="00CD4C19" w:rsidRPr="00CD4C19" w14:paraId="4082E4D3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455FBD60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  <w:r w:rsidRPr="00CD4C19">
              <w:rPr>
                <w:rFonts w:ascii="Arial" w:hAnsi="Arial"/>
                <w:sz w:val="18"/>
              </w:rPr>
              <w:t>Capacity</w:t>
            </w:r>
          </w:p>
        </w:tc>
        <w:tc>
          <w:tcPr>
            <w:tcW w:w="2760" w:type="dxa"/>
            <w:vAlign w:val="center"/>
          </w:tcPr>
          <w:p w14:paraId="04F0D9D8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</w:p>
        </w:tc>
        <w:tc>
          <w:tcPr>
            <w:tcW w:w="2539" w:type="dxa"/>
            <w:vAlign w:val="center"/>
          </w:tcPr>
          <w:p w14:paraId="26E1D3B1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m³/s</w:t>
            </w:r>
          </w:p>
        </w:tc>
      </w:tr>
      <w:tr w:rsidR="00CD4C19" w:rsidRPr="00CD4C19" w14:paraId="7DEE3008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78913CFA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  <w:r w:rsidRPr="00CD4C19">
              <w:rPr>
                <w:rFonts w:ascii="Arial" w:hAnsi="Arial"/>
                <w:sz w:val="18"/>
              </w:rPr>
              <w:t>Pre-filter</w:t>
            </w:r>
          </w:p>
        </w:tc>
        <w:tc>
          <w:tcPr>
            <w:tcW w:w="2760" w:type="dxa"/>
            <w:vAlign w:val="center"/>
          </w:tcPr>
          <w:p w14:paraId="76DD4A36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</w:p>
        </w:tc>
        <w:tc>
          <w:tcPr>
            <w:tcW w:w="2539" w:type="dxa"/>
            <w:vAlign w:val="center"/>
          </w:tcPr>
          <w:p w14:paraId="22750283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  <w:r w:rsidRPr="00CD4C19">
              <w:rPr>
                <w:rFonts w:ascii="Arial" w:hAnsi="Arial"/>
                <w:sz w:val="18"/>
              </w:rPr>
              <w:t>grade</w:t>
            </w:r>
          </w:p>
        </w:tc>
      </w:tr>
      <w:tr w:rsidR="00CD4C19" w:rsidRPr="00CD4C19" w14:paraId="7B5D70B6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35B597F2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Main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filter</w:t>
            </w:r>
          </w:p>
        </w:tc>
        <w:tc>
          <w:tcPr>
            <w:tcW w:w="2760" w:type="dxa"/>
            <w:vAlign w:val="center"/>
          </w:tcPr>
          <w:p w14:paraId="1292EE44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</w:p>
        </w:tc>
        <w:tc>
          <w:tcPr>
            <w:tcW w:w="2539" w:type="dxa"/>
            <w:vAlign w:val="center"/>
          </w:tcPr>
          <w:p w14:paraId="29CB67E4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grade</w:t>
            </w:r>
          </w:p>
        </w:tc>
      </w:tr>
      <w:tr w:rsidR="00CD4C19" w:rsidRPr="00CD4C19" w14:paraId="1F360D79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4ABA02FB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  <w:r w:rsidRPr="00CD4C19">
              <w:rPr>
                <w:rFonts w:ascii="Arial" w:hAnsi="Arial"/>
                <w:sz w:val="18"/>
              </w:rPr>
              <w:t>Return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air</w:t>
            </w:r>
          </w:p>
        </w:tc>
        <w:tc>
          <w:tcPr>
            <w:tcW w:w="2760" w:type="dxa"/>
            <w:vAlign w:val="center"/>
          </w:tcPr>
          <w:p w14:paraId="5D11439A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</w:p>
        </w:tc>
        <w:tc>
          <w:tcPr>
            <w:tcW w:w="2539" w:type="dxa"/>
            <w:vAlign w:val="center"/>
          </w:tcPr>
          <w:p w14:paraId="7A5B64C7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m³/s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%</w:t>
            </w:r>
          </w:p>
        </w:tc>
      </w:tr>
      <w:tr w:rsidR="00CD4C19" w:rsidRPr="00CD4C19" w14:paraId="39DA2857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77AF9313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  <w:r w:rsidRPr="00CD4C19">
              <w:rPr>
                <w:rFonts w:ascii="Arial" w:hAnsi="Arial"/>
                <w:sz w:val="18"/>
              </w:rPr>
              <w:t>Outside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air</w:t>
            </w:r>
          </w:p>
        </w:tc>
        <w:tc>
          <w:tcPr>
            <w:tcW w:w="2760" w:type="dxa"/>
            <w:vAlign w:val="center"/>
          </w:tcPr>
          <w:p w14:paraId="25AA41FB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</w:p>
        </w:tc>
        <w:tc>
          <w:tcPr>
            <w:tcW w:w="2539" w:type="dxa"/>
            <w:vAlign w:val="center"/>
          </w:tcPr>
          <w:p w14:paraId="0FB1FA40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m³/s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%</w:t>
            </w:r>
          </w:p>
        </w:tc>
      </w:tr>
      <w:tr w:rsidR="00CD4C19" w:rsidRPr="00CD4C19" w14:paraId="04970A40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014A6933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Spill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air</w:t>
            </w:r>
          </w:p>
        </w:tc>
        <w:tc>
          <w:tcPr>
            <w:tcW w:w="2760" w:type="dxa"/>
            <w:vAlign w:val="center"/>
          </w:tcPr>
          <w:p w14:paraId="1EB289F8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</w:p>
        </w:tc>
        <w:tc>
          <w:tcPr>
            <w:tcW w:w="2539" w:type="dxa"/>
            <w:vAlign w:val="center"/>
          </w:tcPr>
          <w:p w14:paraId="4263AAAA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m³/s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%</w:t>
            </w:r>
          </w:p>
        </w:tc>
      </w:tr>
      <w:tr w:rsidR="00CD4C19" w:rsidRPr="00CD4C19" w14:paraId="5327E31A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3170E3CF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Cooing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coil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capacity</w:t>
            </w:r>
          </w:p>
        </w:tc>
        <w:tc>
          <w:tcPr>
            <w:tcW w:w="2760" w:type="dxa"/>
            <w:vAlign w:val="center"/>
          </w:tcPr>
          <w:p w14:paraId="52E05CA2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  <w:tc>
          <w:tcPr>
            <w:tcW w:w="2539" w:type="dxa"/>
            <w:vAlign w:val="center"/>
          </w:tcPr>
          <w:p w14:paraId="044E83EE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  <w:r w:rsidRPr="00CD4C19">
              <w:rPr>
                <w:rFonts w:ascii="Arial" w:hAnsi="Arial"/>
                <w:sz w:val="18"/>
              </w:rPr>
              <w:t>kW</w:t>
            </w:r>
          </w:p>
        </w:tc>
      </w:tr>
      <w:tr w:rsidR="00CD4C19" w:rsidRPr="00CD4C19" w14:paraId="03F79CD1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3C404BA4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Heating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coil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capacity</w:t>
            </w:r>
          </w:p>
        </w:tc>
        <w:tc>
          <w:tcPr>
            <w:tcW w:w="2760" w:type="dxa"/>
            <w:vAlign w:val="center"/>
          </w:tcPr>
          <w:p w14:paraId="09A29B56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  <w:tc>
          <w:tcPr>
            <w:tcW w:w="2539" w:type="dxa"/>
            <w:vAlign w:val="center"/>
          </w:tcPr>
          <w:p w14:paraId="3E2DF408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kW</w:t>
            </w:r>
          </w:p>
        </w:tc>
      </w:tr>
      <w:tr w:rsidR="00CD4C19" w:rsidRPr="00CD4C19" w14:paraId="01E8AB7C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4D47C375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Fan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static</w:t>
            </w:r>
          </w:p>
        </w:tc>
        <w:tc>
          <w:tcPr>
            <w:tcW w:w="2760" w:type="dxa"/>
            <w:vAlign w:val="center"/>
          </w:tcPr>
          <w:p w14:paraId="55224EEC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  <w:tc>
          <w:tcPr>
            <w:tcW w:w="2539" w:type="dxa"/>
            <w:vAlign w:val="center"/>
          </w:tcPr>
          <w:p w14:paraId="203A9166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Pa</w:t>
            </w:r>
          </w:p>
        </w:tc>
      </w:tr>
      <w:tr w:rsidR="00CD4C19" w:rsidRPr="00CD4C19" w14:paraId="3044C6B2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560754B7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VSD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speed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(if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applicable)</w:t>
            </w:r>
          </w:p>
        </w:tc>
        <w:tc>
          <w:tcPr>
            <w:tcW w:w="2760" w:type="dxa"/>
            <w:vAlign w:val="center"/>
          </w:tcPr>
          <w:p w14:paraId="7249D1D0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  <w:tc>
          <w:tcPr>
            <w:tcW w:w="2539" w:type="dxa"/>
            <w:vAlign w:val="center"/>
          </w:tcPr>
          <w:p w14:paraId="15030789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Hz</w:t>
            </w:r>
          </w:p>
        </w:tc>
      </w:tr>
      <w:tr w:rsidR="00CD4C19" w:rsidRPr="00CD4C19" w14:paraId="3BD832AF" w14:textId="77777777" w:rsidTr="00CD4C19">
        <w:trPr>
          <w:trHeight w:val="271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9876FC8" w14:textId="77777777" w:rsidR="00CD4C19" w:rsidRPr="00CD4C19" w:rsidRDefault="00CD4C19" w:rsidP="00CD4C19">
            <w:pPr>
              <w:spacing w:before="80" w:after="60" w:line="276" w:lineRule="auto"/>
              <w:rPr>
                <w:rFonts w:ascii="Arial" w:hAnsi="Arial"/>
                <w:b/>
                <w:color w:val="0074BC" w:themeColor="accent1"/>
              </w:rPr>
            </w:pPr>
            <w:r w:rsidRPr="00CD4C19">
              <w:rPr>
                <w:rFonts w:ascii="Arial" w:hAnsi="Arial"/>
                <w:b/>
                <w:color w:val="0074BC" w:themeColor="accent1"/>
              </w:rPr>
              <w:t>Extract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fan</w:t>
            </w:r>
          </w:p>
        </w:tc>
      </w:tr>
      <w:tr w:rsidR="00CD4C19" w:rsidRPr="00CD4C19" w14:paraId="58D7F532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701D340B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Capacity</w:t>
            </w:r>
          </w:p>
        </w:tc>
        <w:tc>
          <w:tcPr>
            <w:tcW w:w="2760" w:type="dxa"/>
            <w:vAlign w:val="center"/>
          </w:tcPr>
          <w:p w14:paraId="2B628D59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  <w:tc>
          <w:tcPr>
            <w:tcW w:w="2539" w:type="dxa"/>
            <w:vAlign w:val="center"/>
          </w:tcPr>
          <w:p w14:paraId="7ED552D7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m³/s</w:t>
            </w:r>
          </w:p>
        </w:tc>
      </w:tr>
      <w:tr w:rsidR="00CD4C19" w:rsidRPr="00CD4C19" w14:paraId="630E806F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6FE65900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Fan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static</w:t>
            </w:r>
          </w:p>
        </w:tc>
        <w:tc>
          <w:tcPr>
            <w:tcW w:w="2760" w:type="dxa"/>
            <w:vAlign w:val="center"/>
          </w:tcPr>
          <w:p w14:paraId="72F14D08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  <w:tc>
          <w:tcPr>
            <w:tcW w:w="2539" w:type="dxa"/>
            <w:vAlign w:val="center"/>
          </w:tcPr>
          <w:p w14:paraId="2E252BCF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Pa</w:t>
            </w:r>
          </w:p>
        </w:tc>
      </w:tr>
      <w:tr w:rsidR="00CD4C19" w:rsidRPr="00CD4C19" w14:paraId="5E3A26AB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3E62132B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VSD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speed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(if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applicable)</w:t>
            </w:r>
          </w:p>
        </w:tc>
        <w:tc>
          <w:tcPr>
            <w:tcW w:w="2760" w:type="dxa"/>
            <w:vAlign w:val="center"/>
          </w:tcPr>
          <w:p w14:paraId="5386213A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  <w:tc>
          <w:tcPr>
            <w:tcW w:w="2539" w:type="dxa"/>
            <w:vAlign w:val="center"/>
          </w:tcPr>
          <w:p w14:paraId="5BB58848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Hz</w:t>
            </w:r>
          </w:p>
        </w:tc>
      </w:tr>
      <w:tr w:rsidR="00CD4C19" w:rsidRPr="00CD4C19" w14:paraId="746F7C29" w14:textId="77777777" w:rsidTr="00CD4C19">
        <w:trPr>
          <w:trHeight w:val="311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77EA5944" w14:textId="77777777" w:rsidR="00CD4C19" w:rsidRPr="00CD4C19" w:rsidRDefault="00CD4C19" w:rsidP="00CD4C19">
            <w:pPr>
              <w:spacing w:before="80" w:after="60" w:line="276" w:lineRule="auto"/>
              <w:rPr>
                <w:rFonts w:ascii="Arial" w:hAnsi="Arial"/>
                <w:b/>
                <w:color w:val="0074BC" w:themeColor="accent1"/>
              </w:rPr>
            </w:pPr>
            <w:r w:rsidRPr="00CD4C19">
              <w:rPr>
                <w:rFonts w:ascii="Arial" w:hAnsi="Arial"/>
                <w:b/>
                <w:color w:val="0074BC" w:themeColor="accent1"/>
              </w:rPr>
              <w:t>Return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air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fan</w:t>
            </w:r>
          </w:p>
        </w:tc>
      </w:tr>
      <w:tr w:rsidR="00CD4C19" w:rsidRPr="00CD4C19" w14:paraId="1329351A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73FB37D6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Capacity</w:t>
            </w:r>
          </w:p>
        </w:tc>
        <w:tc>
          <w:tcPr>
            <w:tcW w:w="2760" w:type="dxa"/>
            <w:vAlign w:val="center"/>
          </w:tcPr>
          <w:p w14:paraId="079A1231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</w:p>
        </w:tc>
        <w:tc>
          <w:tcPr>
            <w:tcW w:w="2539" w:type="dxa"/>
            <w:vAlign w:val="center"/>
          </w:tcPr>
          <w:p w14:paraId="3CB8A89C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m³/s</w:t>
            </w:r>
          </w:p>
        </w:tc>
      </w:tr>
      <w:tr w:rsidR="00CD4C19" w:rsidRPr="00CD4C19" w14:paraId="162FB9AD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2EE6E46A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  <w:r w:rsidRPr="00CD4C19">
              <w:rPr>
                <w:rFonts w:ascii="Arial" w:hAnsi="Arial"/>
                <w:sz w:val="18"/>
              </w:rPr>
              <w:t>Fan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static</w:t>
            </w:r>
          </w:p>
        </w:tc>
        <w:tc>
          <w:tcPr>
            <w:tcW w:w="2760" w:type="dxa"/>
            <w:vAlign w:val="center"/>
          </w:tcPr>
          <w:p w14:paraId="6AD5724C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  <w:tc>
          <w:tcPr>
            <w:tcW w:w="2539" w:type="dxa"/>
            <w:vAlign w:val="center"/>
          </w:tcPr>
          <w:p w14:paraId="198ECBDE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Pa</w:t>
            </w:r>
          </w:p>
        </w:tc>
      </w:tr>
      <w:tr w:rsidR="00CD4C19" w:rsidRPr="00CD4C19" w14:paraId="45534A5E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3FF2D3E6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VSD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speed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(if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applicable)</w:t>
            </w:r>
          </w:p>
        </w:tc>
        <w:tc>
          <w:tcPr>
            <w:tcW w:w="2760" w:type="dxa"/>
            <w:vAlign w:val="center"/>
          </w:tcPr>
          <w:p w14:paraId="61B80548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  <w:tc>
          <w:tcPr>
            <w:tcW w:w="2539" w:type="dxa"/>
            <w:vAlign w:val="center"/>
          </w:tcPr>
          <w:p w14:paraId="6BAF761E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Hz</w:t>
            </w:r>
          </w:p>
        </w:tc>
      </w:tr>
      <w:tr w:rsidR="00CD4C19" w:rsidRPr="00CD4C19" w14:paraId="17AA4F7F" w14:textId="77777777" w:rsidTr="00CD4C19">
        <w:trPr>
          <w:trHeight w:val="263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758E086" w14:textId="77777777" w:rsidR="00CD4C19" w:rsidRPr="00CD4C19" w:rsidRDefault="00CD4C19" w:rsidP="00CD4C19">
            <w:pPr>
              <w:spacing w:before="80" w:after="60" w:line="276" w:lineRule="auto"/>
              <w:rPr>
                <w:rFonts w:ascii="Arial" w:hAnsi="Arial"/>
                <w:b/>
                <w:color w:val="0074BC" w:themeColor="accent1"/>
              </w:rPr>
            </w:pPr>
            <w:r w:rsidRPr="00CD4C19">
              <w:rPr>
                <w:rFonts w:ascii="Arial" w:hAnsi="Arial"/>
                <w:b/>
                <w:color w:val="0074BC" w:themeColor="accent1"/>
              </w:rPr>
              <w:t>Psychrometric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check</w:t>
            </w:r>
          </w:p>
        </w:tc>
      </w:tr>
      <w:tr w:rsidR="00CD4C19" w:rsidRPr="00CD4C19" w14:paraId="6E52C4E0" w14:textId="77777777" w:rsidTr="00CD4C19">
        <w:trPr>
          <w:trHeight w:val="20"/>
        </w:trPr>
        <w:tc>
          <w:tcPr>
            <w:tcW w:w="9918" w:type="dxa"/>
            <w:gridSpan w:val="3"/>
            <w:vAlign w:val="center"/>
          </w:tcPr>
          <w:p w14:paraId="7BB8744E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External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condition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limitations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when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operating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in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100%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D4C19">
              <w:rPr>
                <w:rFonts w:ascii="Arial" w:hAnsi="Arial"/>
                <w:sz w:val="18"/>
              </w:rPr>
              <w:t>o.a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mode</w:t>
            </w:r>
          </w:p>
        </w:tc>
      </w:tr>
      <w:tr w:rsidR="00CD4C19" w:rsidRPr="00CD4C19" w14:paraId="57496F68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7857BEFB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Mode</w:t>
            </w:r>
          </w:p>
        </w:tc>
        <w:tc>
          <w:tcPr>
            <w:tcW w:w="2760" w:type="dxa"/>
            <w:vAlign w:val="center"/>
          </w:tcPr>
          <w:p w14:paraId="59469BE4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Dry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bulb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C</w:t>
            </w:r>
          </w:p>
        </w:tc>
        <w:tc>
          <w:tcPr>
            <w:tcW w:w="2539" w:type="dxa"/>
            <w:vAlign w:val="center"/>
          </w:tcPr>
          <w:p w14:paraId="04D76BA6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Wet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bulb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C</w:t>
            </w:r>
          </w:p>
        </w:tc>
      </w:tr>
      <w:tr w:rsidR="00CD4C19" w:rsidRPr="00CD4C19" w14:paraId="4333A060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3743DA26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Heating</w:t>
            </w:r>
          </w:p>
        </w:tc>
        <w:tc>
          <w:tcPr>
            <w:tcW w:w="2760" w:type="dxa"/>
            <w:vAlign w:val="center"/>
          </w:tcPr>
          <w:p w14:paraId="4114B6D3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  <w:tc>
          <w:tcPr>
            <w:tcW w:w="2539" w:type="dxa"/>
            <w:vAlign w:val="center"/>
          </w:tcPr>
          <w:p w14:paraId="52B6A062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</w:tr>
      <w:tr w:rsidR="00CD4C19" w:rsidRPr="00CD4C19" w14:paraId="23484F4E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2E9C555F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Cooling</w:t>
            </w:r>
          </w:p>
        </w:tc>
        <w:tc>
          <w:tcPr>
            <w:tcW w:w="2760" w:type="dxa"/>
            <w:vAlign w:val="center"/>
          </w:tcPr>
          <w:p w14:paraId="3E83F6D4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  <w:tc>
          <w:tcPr>
            <w:tcW w:w="2539" w:type="dxa"/>
            <w:vAlign w:val="center"/>
          </w:tcPr>
          <w:p w14:paraId="67A0EA45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</w:tr>
      <w:tr w:rsidR="00CD4C19" w:rsidRPr="00CD4C19" w14:paraId="1C709198" w14:textId="77777777" w:rsidTr="00CD4C19">
        <w:trPr>
          <w:trHeight w:val="24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8172EF1" w14:textId="77777777" w:rsidR="00CD4C19" w:rsidRPr="00CD4C19" w:rsidRDefault="00CD4C19" w:rsidP="00CD4C19">
            <w:pPr>
              <w:spacing w:before="80" w:after="60" w:line="276" w:lineRule="auto"/>
              <w:rPr>
                <w:rFonts w:ascii="Arial" w:hAnsi="Arial" w:cs="Arial"/>
                <w:bCs/>
                <w:color w:val="FFFFFF"/>
              </w:rPr>
            </w:pPr>
            <w:r w:rsidRPr="00CD4C19">
              <w:rPr>
                <w:rFonts w:ascii="Arial" w:hAnsi="Arial"/>
                <w:b/>
                <w:color w:val="0074BC" w:themeColor="accent1"/>
              </w:rPr>
              <w:t>Floor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Distribution</w:t>
            </w:r>
          </w:p>
        </w:tc>
      </w:tr>
      <w:tr w:rsidR="00CD4C19" w:rsidRPr="00CD4C19" w14:paraId="517CFB71" w14:textId="77777777" w:rsidTr="00CD4C19">
        <w:trPr>
          <w:trHeight w:val="20"/>
        </w:trPr>
        <w:tc>
          <w:tcPr>
            <w:tcW w:w="4619" w:type="dxa"/>
            <w:shd w:val="clear" w:color="auto" w:fill="auto"/>
            <w:vAlign w:val="center"/>
          </w:tcPr>
          <w:p w14:paraId="258E36FB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  <w:r w:rsidRPr="00CD4C19">
              <w:rPr>
                <w:rFonts w:ascii="Arial" w:hAnsi="Arial"/>
                <w:sz w:val="18"/>
              </w:rPr>
              <w:t>Return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air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volume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as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%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of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supply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air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BE00EF4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3DAA8354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%</w:t>
            </w:r>
          </w:p>
        </w:tc>
      </w:tr>
      <w:tr w:rsidR="00CD4C19" w:rsidRPr="00CD4C19" w14:paraId="78572951" w14:textId="77777777" w:rsidTr="00CD4C19">
        <w:trPr>
          <w:trHeight w:val="20"/>
        </w:trPr>
        <w:tc>
          <w:tcPr>
            <w:tcW w:w="4619" w:type="dxa"/>
            <w:shd w:val="clear" w:color="auto" w:fill="auto"/>
            <w:vAlign w:val="center"/>
          </w:tcPr>
          <w:p w14:paraId="42C6F44B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  <w:r w:rsidRPr="00CD4C19">
              <w:rPr>
                <w:rFonts w:ascii="Arial" w:hAnsi="Arial"/>
                <w:sz w:val="18"/>
              </w:rPr>
              <w:t>Dedicated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extract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to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596BDB5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62F8A823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</w:tr>
      <w:tr w:rsidR="00CD4C19" w:rsidRPr="00CD4C19" w14:paraId="1B6657A7" w14:textId="77777777" w:rsidTr="00CD4C19">
        <w:trPr>
          <w:trHeight w:val="265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2D90A20" w14:textId="77777777" w:rsidR="00CD4C19" w:rsidRPr="00CD4C19" w:rsidRDefault="00CD4C19" w:rsidP="00CD4C19">
            <w:pPr>
              <w:spacing w:before="80" w:after="60" w:line="276" w:lineRule="auto"/>
              <w:rPr>
                <w:rFonts w:ascii="Arial" w:hAnsi="Arial" w:cs="Arial"/>
                <w:bCs/>
                <w:color w:val="FFFFFF"/>
              </w:rPr>
            </w:pPr>
            <w:r w:rsidRPr="00CD4C19">
              <w:rPr>
                <w:rFonts w:ascii="Arial" w:hAnsi="Arial"/>
                <w:b/>
                <w:color w:val="0074BC" w:themeColor="accent1"/>
              </w:rPr>
              <w:t>Fire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Mode</w:t>
            </w:r>
          </w:p>
        </w:tc>
      </w:tr>
      <w:tr w:rsidR="00CD4C19" w:rsidRPr="00CD4C19" w14:paraId="0A7A44BA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403D55F8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  <w:r w:rsidRPr="00CD4C19">
              <w:rPr>
                <w:rFonts w:ascii="Arial" w:hAnsi="Arial"/>
                <w:sz w:val="18"/>
              </w:rPr>
              <w:t>Current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HVAC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fire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alarm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response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in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zone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299" w:type="dxa"/>
            <w:gridSpan w:val="2"/>
            <w:vAlign w:val="center"/>
          </w:tcPr>
          <w:p w14:paraId="0C17DCB2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</w:tr>
      <w:tr w:rsidR="00CD4C19" w:rsidRPr="00CD4C19" w14:paraId="4135D43B" w14:textId="77777777" w:rsidTr="00CD4C19">
        <w:trPr>
          <w:trHeight w:val="20"/>
        </w:trPr>
        <w:tc>
          <w:tcPr>
            <w:tcW w:w="4619" w:type="dxa"/>
            <w:vAlign w:val="center"/>
          </w:tcPr>
          <w:p w14:paraId="0FAB3F8E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  <w:vertAlign w:val="superscript"/>
              </w:rPr>
            </w:pPr>
            <w:r w:rsidRPr="00CD4C19">
              <w:rPr>
                <w:rFonts w:ascii="Arial" w:hAnsi="Arial"/>
                <w:sz w:val="18"/>
              </w:rPr>
              <w:t>Current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HVAC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fire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alarm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response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in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adjacent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4C19">
              <w:rPr>
                <w:rFonts w:ascii="Arial" w:hAnsi="Arial"/>
                <w:sz w:val="18"/>
              </w:rPr>
              <w:t>zone</w:t>
            </w:r>
          </w:p>
        </w:tc>
        <w:tc>
          <w:tcPr>
            <w:tcW w:w="5299" w:type="dxa"/>
            <w:gridSpan w:val="2"/>
            <w:vAlign w:val="center"/>
          </w:tcPr>
          <w:p w14:paraId="37B1F5F7" w14:textId="77777777" w:rsidR="00CD4C19" w:rsidRPr="00CD4C19" w:rsidRDefault="00CD4C19" w:rsidP="00CD4C19">
            <w:pPr>
              <w:spacing w:before="80" w:after="60"/>
              <w:rPr>
                <w:rFonts w:ascii="Arial" w:hAnsi="Arial"/>
                <w:sz w:val="18"/>
              </w:rPr>
            </w:pPr>
          </w:p>
        </w:tc>
      </w:tr>
    </w:tbl>
    <w:p w14:paraId="491BAA8F" w14:textId="77777777" w:rsidR="005C5478" w:rsidRDefault="005C5478" w:rsidP="005C5478">
      <w:pPr>
        <w:pStyle w:val="DHHSbody"/>
      </w:pPr>
    </w:p>
    <w:p w14:paraId="456B0298" w14:textId="77777777" w:rsidR="005C5478" w:rsidRDefault="005C5478">
      <w:pPr>
        <w:rPr>
          <w:rFonts w:ascii="Arial" w:eastAsia="Times" w:hAnsi="Arial"/>
          <w:b/>
          <w:bCs/>
          <w:color w:val="0074BC" w:themeColor="text2"/>
          <w:sz w:val="28"/>
          <w:szCs w:val="28"/>
        </w:rPr>
      </w:pPr>
      <w:r>
        <w:br w:type="page"/>
      </w:r>
    </w:p>
    <w:p w14:paraId="354F6879" w14:textId="77777777" w:rsidR="00CD4C19" w:rsidRPr="00CD4C19" w:rsidRDefault="00CD4C19" w:rsidP="005C5478">
      <w:pPr>
        <w:pStyle w:val="Heading2"/>
        <w:ind w:left="0" w:firstLine="0"/>
      </w:pPr>
      <w:bookmarkStart w:id="17" w:name="_Toc59192390"/>
      <w:r w:rsidRPr="00CD4C19">
        <w:lastRenderedPageBreak/>
        <w:t>General</w:t>
      </w:r>
      <w:r>
        <w:t xml:space="preserve"> </w:t>
      </w:r>
      <w:r w:rsidRPr="00CD4C19">
        <w:t>criteria</w:t>
      </w:r>
      <w:bookmarkEnd w:id="17"/>
      <w:r>
        <w:t xml:space="preserve"> </w:t>
      </w:r>
    </w:p>
    <w:tbl>
      <w:tblPr>
        <w:tblStyle w:val="TableGrid112"/>
        <w:tblW w:w="0" w:type="auto"/>
        <w:tblLook w:val="04A0" w:firstRow="1" w:lastRow="0" w:firstColumn="1" w:lastColumn="0" w:noHBand="0" w:noVBand="1"/>
      </w:tblPr>
      <w:tblGrid>
        <w:gridCol w:w="4866"/>
        <w:gridCol w:w="2325"/>
        <w:gridCol w:w="2323"/>
      </w:tblGrid>
      <w:tr w:rsidR="00CD4C19" w:rsidRPr="00CD4C19" w14:paraId="1DCA2915" w14:textId="77777777" w:rsidTr="00CD4C19">
        <w:trPr>
          <w:trHeight w:val="410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267A8F9" w14:textId="77777777" w:rsidR="00CD4C19" w:rsidRPr="00CD4C19" w:rsidRDefault="00CD4C19" w:rsidP="00CD4C19">
            <w:pPr>
              <w:spacing w:before="80" w:after="60" w:line="276" w:lineRule="auto"/>
              <w:rPr>
                <w:rFonts w:ascii="Arial" w:hAnsi="Arial"/>
                <w:b/>
                <w:color w:val="0074BC" w:themeColor="accent1"/>
              </w:rPr>
            </w:pPr>
            <w:r w:rsidRPr="00CD4C19">
              <w:rPr>
                <w:rFonts w:ascii="Arial" w:hAnsi="Arial"/>
                <w:b/>
                <w:color w:val="0074BC" w:themeColor="accent1"/>
              </w:rPr>
              <w:t>Air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handling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Unit</w:t>
            </w:r>
          </w:p>
        </w:tc>
      </w:tr>
      <w:tr w:rsidR="00CD4C19" w:rsidRPr="00CD4C19" w14:paraId="2CE2381A" w14:textId="77777777" w:rsidTr="00CD4C19">
        <w:trPr>
          <w:trHeight w:val="416"/>
        </w:trPr>
        <w:tc>
          <w:tcPr>
            <w:tcW w:w="5098" w:type="dxa"/>
            <w:vAlign w:val="center"/>
          </w:tcPr>
          <w:p w14:paraId="6F96CF30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Humidifier</w:t>
            </w:r>
          </w:p>
        </w:tc>
        <w:tc>
          <w:tcPr>
            <w:tcW w:w="2410" w:type="dxa"/>
            <w:vAlign w:val="center"/>
          </w:tcPr>
          <w:p w14:paraId="079745FF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5813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51650E4B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542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513AA2FA" w14:textId="77777777" w:rsidTr="00CD4C19">
        <w:trPr>
          <w:trHeight w:val="421"/>
        </w:trPr>
        <w:tc>
          <w:tcPr>
            <w:tcW w:w="5098" w:type="dxa"/>
            <w:vAlign w:val="center"/>
          </w:tcPr>
          <w:p w14:paraId="7D8F03A6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AS1668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separation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from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discharge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louvres?</w:t>
            </w:r>
          </w:p>
        </w:tc>
        <w:tc>
          <w:tcPr>
            <w:tcW w:w="2410" w:type="dxa"/>
            <w:vAlign w:val="center"/>
          </w:tcPr>
          <w:p w14:paraId="728BFF12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1757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FC55AD5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0437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5C3ECB1D" w14:textId="77777777" w:rsidTr="00CD4C19">
        <w:trPr>
          <w:trHeight w:val="413"/>
        </w:trPr>
        <w:tc>
          <w:tcPr>
            <w:tcW w:w="5098" w:type="dxa"/>
            <w:vAlign w:val="center"/>
          </w:tcPr>
          <w:p w14:paraId="518B2590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BMS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controlled</w:t>
            </w:r>
          </w:p>
        </w:tc>
        <w:tc>
          <w:tcPr>
            <w:tcW w:w="2410" w:type="dxa"/>
            <w:vAlign w:val="center"/>
          </w:tcPr>
          <w:p w14:paraId="622CEFDC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1565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0FAAFFF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300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71E0A53D" w14:textId="77777777" w:rsidTr="00CD4C19">
        <w:trPr>
          <w:trHeight w:val="419"/>
        </w:trPr>
        <w:tc>
          <w:tcPr>
            <w:tcW w:w="5098" w:type="dxa"/>
            <w:vAlign w:val="center"/>
          </w:tcPr>
          <w:p w14:paraId="7002EC93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Roboto" w:hAnsi="Roboto"/>
              </w:rPr>
              <w:t>Room</w:t>
            </w:r>
            <w:r>
              <w:rPr>
                <w:rFonts w:ascii="Roboto" w:hAnsi="Roboto"/>
              </w:rPr>
              <w:t xml:space="preserve"> </w:t>
            </w:r>
            <w:r w:rsidRPr="00CD4C19">
              <w:rPr>
                <w:rFonts w:ascii="Roboto" w:hAnsi="Roboto"/>
              </w:rPr>
              <w:t>in</w:t>
            </w:r>
            <w:r>
              <w:rPr>
                <w:rFonts w:ascii="Roboto" w:hAnsi="Roboto"/>
              </w:rPr>
              <w:t xml:space="preserve"> </w:t>
            </w:r>
            <w:r w:rsidRPr="00CD4C19">
              <w:rPr>
                <w:rFonts w:ascii="Roboto" w:hAnsi="Roboto"/>
              </w:rPr>
              <w:t>AHU</w:t>
            </w:r>
            <w:r>
              <w:rPr>
                <w:rFonts w:ascii="Roboto" w:hAnsi="Roboto"/>
              </w:rPr>
              <w:t xml:space="preserve"> </w:t>
            </w:r>
            <w:r w:rsidRPr="00CD4C19">
              <w:rPr>
                <w:rFonts w:ascii="Roboto" w:hAnsi="Roboto"/>
              </w:rPr>
              <w:t>to</w:t>
            </w:r>
            <w:r>
              <w:rPr>
                <w:rFonts w:ascii="Roboto" w:hAnsi="Roboto"/>
              </w:rPr>
              <w:t xml:space="preserve"> </w:t>
            </w:r>
            <w:r w:rsidRPr="00CD4C19">
              <w:rPr>
                <w:rFonts w:ascii="Roboto" w:hAnsi="Roboto"/>
              </w:rPr>
              <w:t>blank</w:t>
            </w:r>
            <w:r>
              <w:rPr>
                <w:rFonts w:ascii="Roboto" w:hAnsi="Roboto"/>
              </w:rPr>
              <w:t xml:space="preserve"> </w:t>
            </w:r>
            <w:r w:rsidRPr="00CD4C19">
              <w:rPr>
                <w:rFonts w:ascii="Roboto" w:hAnsi="Roboto"/>
              </w:rPr>
              <w:t>return</w:t>
            </w:r>
            <w:r>
              <w:rPr>
                <w:rFonts w:ascii="Roboto" w:hAnsi="Roboto"/>
              </w:rPr>
              <w:t xml:space="preserve"> </w:t>
            </w:r>
            <w:r w:rsidRPr="00CD4C19">
              <w:rPr>
                <w:rFonts w:ascii="Roboto" w:hAnsi="Roboto"/>
              </w:rPr>
              <w:t>air</w:t>
            </w:r>
            <w:r>
              <w:rPr>
                <w:rFonts w:ascii="Roboto" w:hAnsi="Roboto"/>
              </w:rPr>
              <w:t xml:space="preserve"> </w:t>
            </w:r>
            <w:r w:rsidRPr="00CD4C19">
              <w:rPr>
                <w:rFonts w:ascii="Roboto" w:hAnsi="Roboto"/>
              </w:rPr>
              <w:t>path</w:t>
            </w:r>
          </w:p>
        </w:tc>
        <w:tc>
          <w:tcPr>
            <w:tcW w:w="2410" w:type="dxa"/>
            <w:vAlign w:val="center"/>
          </w:tcPr>
          <w:p w14:paraId="3B3AC9D3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Roboto" w:hAnsi="Roboto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4410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595D7865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931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3DD24EE8" w14:textId="77777777" w:rsidTr="00CD4C19">
        <w:trPr>
          <w:trHeight w:val="411"/>
        </w:trPr>
        <w:tc>
          <w:tcPr>
            <w:tcW w:w="5098" w:type="dxa"/>
            <w:vAlign w:val="center"/>
          </w:tcPr>
          <w:p w14:paraId="522FFA3D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Return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air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damper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capable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tight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shut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off?</w:t>
            </w:r>
          </w:p>
        </w:tc>
        <w:tc>
          <w:tcPr>
            <w:tcW w:w="2410" w:type="dxa"/>
            <w:vAlign w:val="center"/>
          </w:tcPr>
          <w:p w14:paraId="159FD15A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362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F2F1F58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0158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58E3DB06" w14:textId="77777777" w:rsidTr="00CD4C19">
        <w:trPr>
          <w:trHeight w:val="417"/>
        </w:trPr>
        <w:tc>
          <w:tcPr>
            <w:tcW w:w="5098" w:type="dxa"/>
            <w:vAlign w:val="center"/>
          </w:tcPr>
          <w:p w14:paraId="4829EF40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Economy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cycle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available</w:t>
            </w:r>
          </w:p>
        </w:tc>
        <w:tc>
          <w:tcPr>
            <w:tcW w:w="2410" w:type="dxa"/>
            <w:vAlign w:val="center"/>
          </w:tcPr>
          <w:p w14:paraId="0BCC4358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880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36403952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76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2F3BDCF3" w14:textId="77777777" w:rsidTr="00CD4C19">
        <w:trPr>
          <w:trHeight w:val="408"/>
        </w:trPr>
        <w:tc>
          <w:tcPr>
            <w:tcW w:w="5098" w:type="dxa"/>
            <w:vAlign w:val="center"/>
          </w:tcPr>
          <w:p w14:paraId="38566606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Mixing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Box</w:t>
            </w:r>
          </w:p>
        </w:tc>
        <w:tc>
          <w:tcPr>
            <w:tcW w:w="2410" w:type="dxa"/>
            <w:vAlign w:val="center"/>
          </w:tcPr>
          <w:p w14:paraId="6594BCC9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6921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161B453C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48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6EB39335" w14:textId="77777777" w:rsidTr="00CD4C19">
        <w:trPr>
          <w:trHeight w:val="429"/>
        </w:trPr>
        <w:tc>
          <w:tcPr>
            <w:tcW w:w="5098" w:type="dxa"/>
            <w:vAlign w:val="center"/>
          </w:tcPr>
          <w:p w14:paraId="26981B10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CD4C19">
              <w:rPr>
                <w:rFonts w:ascii="Arial" w:hAnsi="Arial" w:cs="Arial"/>
              </w:rPr>
              <w:t>Power</w:t>
            </w:r>
          </w:p>
        </w:tc>
        <w:tc>
          <w:tcPr>
            <w:tcW w:w="2410" w:type="dxa"/>
            <w:vAlign w:val="center"/>
          </w:tcPr>
          <w:p w14:paraId="345304E9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Essential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9669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6FF03F26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Non-essential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1329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35BDF804" w14:textId="77777777" w:rsidTr="00CD4C19">
        <w:trPr>
          <w:trHeight w:val="43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7A234293" w14:textId="77777777" w:rsidR="00CD4C19" w:rsidRPr="00CD4C19" w:rsidRDefault="00CD4C19" w:rsidP="00CD4C19">
            <w:pPr>
              <w:spacing w:before="80" w:after="60" w:line="276" w:lineRule="auto"/>
              <w:rPr>
                <w:rFonts w:ascii="Arial" w:hAnsi="Arial"/>
                <w:b/>
                <w:color w:val="0074BC" w:themeColor="accent1"/>
              </w:rPr>
            </w:pPr>
            <w:r w:rsidRPr="00CD4C19">
              <w:rPr>
                <w:rFonts w:ascii="Arial" w:hAnsi="Arial"/>
                <w:b/>
                <w:color w:val="0074BC" w:themeColor="accent1"/>
              </w:rPr>
              <w:t>Extract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fan</w:t>
            </w:r>
          </w:p>
        </w:tc>
      </w:tr>
      <w:tr w:rsidR="00CD4C19" w:rsidRPr="00CD4C19" w14:paraId="2ED99C37" w14:textId="77777777" w:rsidTr="00CD4C19">
        <w:trPr>
          <w:trHeight w:val="385"/>
        </w:trPr>
        <w:tc>
          <w:tcPr>
            <w:tcW w:w="5098" w:type="dxa"/>
            <w:vAlign w:val="center"/>
          </w:tcPr>
          <w:p w14:paraId="53E0799C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Power</w:t>
            </w:r>
          </w:p>
        </w:tc>
        <w:tc>
          <w:tcPr>
            <w:tcW w:w="2410" w:type="dxa"/>
            <w:vAlign w:val="center"/>
          </w:tcPr>
          <w:p w14:paraId="65A62C70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Essential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3855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3303AB91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Non-essential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7790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7C6A1572" w14:textId="77777777" w:rsidTr="00CD4C19">
        <w:trPr>
          <w:trHeight w:val="419"/>
        </w:trPr>
        <w:tc>
          <w:tcPr>
            <w:tcW w:w="5098" w:type="dxa"/>
            <w:vAlign w:val="center"/>
          </w:tcPr>
          <w:p w14:paraId="6D4AA8D8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BMS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Controlled</w:t>
            </w:r>
          </w:p>
        </w:tc>
        <w:tc>
          <w:tcPr>
            <w:tcW w:w="2410" w:type="dxa"/>
            <w:vAlign w:val="center"/>
          </w:tcPr>
          <w:p w14:paraId="643C4F84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68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8C36E44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1070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14EDC053" w14:textId="77777777" w:rsidTr="00CD4C19">
        <w:trPr>
          <w:trHeight w:val="430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0CC5A23D" w14:textId="77777777" w:rsidR="00CD4C19" w:rsidRPr="00CD4C19" w:rsidRDefault="00CD4C19" w:rsidP="00CD4C19">
            <w:pPr>
              <w:spacing w:before="80" w:after="60" w:line="276" w:lineRule="auto"/>
              <w:rPr>
                <w:rFonts w:ascii="Arial" w:hAnsi="Arial"/>
                <w:b/>
                <w:color w:val="0074BC" w:themeColor="accent1"/>
              </w:rPr>
            </w:pPr>
            <w:r w:rsidRPr="00CD4C19">
              <w:rPr>
                <w:rFonts w:ascii="Arial" w:hAnsi="Arial"/>
                <w:b/>
                <w:color w:val="0074BC" w:themeColor="accent1"/>
              </w:rPr>
              <w:t>Return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air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fan</w:t>
            </w:r>
          </w:p>
        </w:tc>
      </w:tr>
      <w:tr w:rsidR="00CD4C19" w:rsidRPr="00CD4C19" w14:paraId="39E2ADF7" w14:textId="77777777" w:rsidTr="00CD4C19">
        <w:trPr>
          <w:trHeight w:val="389"/>
        </w:trPr>
        <w:tc>
          <w:tcPr>
            <w:tcW w:w="5098" w:type="dxa"/>
            <w:vAlign w:val="center"/>
          </w:tcPr>
          <w:p w14:paraId="7FF7F289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Power</w:t>
            </w:r>
          </w:p>
        </w:tc>
        <w:tc>
          <w:tcPr>
            <w:tcW w:w="2410" w:type="dxa"/>
            <w:vAlign w:val="center"/>
          </w:tcPr>
          <w:p w14:paraId="66206F6C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Essential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8085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55F739B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Non-essential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036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443C3FA4" w14:textId="77777777" w:rsidTr="00CD4C19">
        <w:trPr>
          <w:trHeight w:val="41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838C076" w14:textId="77777777" w:rsidR="00CD4C19" w:rsidRPr="00CD4C19" w:rsidRDefault="00CD4C19" w:rsidP="00CD4C19">
            <w:pPr>
              <w:spacing w:before="80" w:after="60" w:line="276" w:lineRule="auto"/>
              <w:rPr>
                <w:rFonts w:ascii="Arial" w:hAnsi="Arial"/>
                <w:b/>
                <w:color w:val="0074BC" w:themeColor="accent1"/>
              </w:rPr>
            </w:pPr>
            <w:r w:rsidRPr="00CD4C19">
              <w:rPr>
                <w:rFonts w:ascii="Arial" w:hAnsi="Arial"/>
                <w:b/>
                <w:color w:val="0074BC" w:themeColor="accent1"/>
              </w:rPr>
              <w:t>Psychrometric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check</w:t>
            </w:r>
          </w:p>
        </w:tc>
      </w:tr>
      <w:tr w:rsidR="00CD4C19" w:rsidRPr="00CD4C19" w14:paraId="5DE6B1D1" w14:textId="77777777" w:rsidTr="00CD4C19">
        <w:trPr>
          <w:trHeight w:val="414"/>
        </w:trPr>
        <w:tc>
          <w:tcPr>
            <w:tcW w:w="5098" w:type="dxa"/>
            <w:vAlign w:val="center"/>
          </w:tcPr>
          <w:p w14:paraId="56624913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Supplemental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cooling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heating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required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zone</w:t>
            </w:r>
          </w:p>
        </w:tc>
        <w:tc>
          <w:tcPr>
            <w:tcW w:w="2410" w:type="dxa"/>
            <w:vAlign w:val="center"/>
          </w:tcPr>
          <w:p w14:paraId="139A3738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345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1E45269A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3172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26035F3C" w14:textId="77777777" w:rsidTr="00CD4C19">
        <w:trPr>
          <w:trHeight w:val="41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764090E4" w14:textId="77777777" w:rsidR="00CD4C19" w:rsidRPr="00CD4C19" w:rsidRDefault="00CD4C19" w:rsidP="00CD4C19">
            <w:pPr>
              <w:spacing w:before="80" w:after="60" w:line="276" w:lineRule="auto"/>
              <w:rPr>
                <w:rFonts w:ascii="Arial" w:hAnsi="Arial"/>
                <w:b/>
                <w:color w:val="0074BC" w:themeColor="accent1"/>
              </w:rPr>
            </w:pPr>
            <w:r w:rsidRPr="00CD4C19">
              <w:rPr>
                <w:rFonts w:ascii="Arial" w:hAnsi="Arial"/>
                <w:b/>
                <w:color w:val="0074BC" w:themeColor="accent1"/>
              </w:rPr>
              <w:t>Fire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mode</w:t>
            </w:r>
          </w:p>
        </w:tc>
      </w:tr>
      <w:tr w:rsidR="00CD4C19" w:rsidRPr="00CD4C19" w14:paraId="1993DA56" w14:textId="77777777" w:rsidTr="00CD4C19">
        <w:trPr>
          <w:trHeight w:val="554"/>
        </w:trPr>
        <w:tc>
          <w:tcPr>
            <w:tcW w:w="5098" w:type="dxa"/>
            <w:vAlign w:val="center"/>
          </w:tcPr>
          <w:p w14:paraId="6A69438E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Does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response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need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adjusted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Pandemic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Mode?</w:t>
            </w:r>
          </w:p>
        </w:tc>
        <w:tc>
          <w:tcPr>
            <w:tcW w:w="2410" w:type="dxa"/>
            <w:vAlign w:val="center"/>
          </w:tcPr>
          <w:p w14:paraId="635198B8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259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4C5CA788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  <w:vertAlign w:val="superscript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585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223612BA" w14:textId="77777777" w:rsidTr="00CD4C19">
        <w:trPr>
          <w:trHeight w:val="41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82BC51F" w14:textId="77777777" w:rsidR="00CD4C19" w:rsidRPr="00CD4C19" w:rsidRDefault="00CD4C19" w:rsidP="00CD4C19">
            <w:pPr>
              <w:spacing w:before="80" w:after="60" w:line="276" w:lineRule="auto"/>
              <w:rPr>
                <w:rFonts w:ascii="Arial" w:hAnsi="Arial"/>
                <w:b/>
                <w:color w:val="0074BC" w:themeColor="accent1"/>
              </w:rPr>
            </w:pPr>
            <w:r w:rsidRPr="00CD4C19">
              <w:rPr>
                <w:rFonts w:ascii="Arial" w:hAnsi="Arial"/>
                <w:b/>
                <w:color w:val="0074BC" w:themeColor="accent1"/>
              </w:rPr>
              <w:t>Floor</w:t>
            </w:r>
            <w:r>
              <w:rPr>
                <w:rFonts w:ascii="Arial" w:hAnsi="Arial"/>
                <w:b/>
                <w:color w:val="0074BC" w:themeColor="accent1"/>
              </w:rPr>
              <w:t xml:space="preserve"> </w:t>
            </w:r>
            <w:r w:rsidRPr="00CD4C19">
              <w:rPr>
                <w:rFonts w:ascii="Arial" w:hAnsi="Arial"/>
                <w:b/>
                <w:color w:val="0074BC" w:themeColor="accent1"/>
              </w:rPr>
              <w:t>distribution</w:t>
            </w:r>
          </w:p>
        </w:tc>
      </w:tr>
      <w:tr w:rsidR="00CD4C19" w:rsidRPr="00CD4C19" w14:paraId="372F5BD7" w14:textId="77777777" w:rsidTr="00CD4C19">
        <w:trPr>
          <w:trHeight w:val="426"/>
        </w:trPr>
        <w:tc>
          <w:tcPr>
            <w:tcW w:w="5098" w:type="dxa"/>
            <w:vAlign w:val="center"/>
          </w:tcPr>
          <w:p w14:paraId="0F792298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Supply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air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diffusers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areas</w:t>
            </w:r>
          </w:p>
        </w:tc>
        <w:tc>
          <w:tcPr>
            <w:tcW w:w="2410" w:type="dxa"/>
            <w:vAlign w:val="center"/>
          </w:tcPr>
          <w:p w14:paraId="3530DD76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9147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EACD335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5294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235E3FB4" w14:textId="77777777" w:rsidTr="00CD4C19">
        <w:trPr>
          <w:trHeight w:val="418"/>
        </w:trPr>
        <w:tc>
          <w:tcPr>
            <w:tcW w:w="5098" w:type="dxa"/>
            <w:vAlign w:val="center"/>
          </w:tcPr>
          <w:p w14:paraId="2EE31ACD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Toilets</w:t>
            </w:r>
          </w:p>
        </w:tc>
        <w:tc>
          <w:tcPr>
            <w:tcW w:w="2410" w:type="dxa"/>
            <w:vAlign w:val="center"/>
          </w:tcPr>
          <w:p w14:paraId="59880030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9403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517C29D9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481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79B72B8F" w14:textId="77777777" w:rsidTr="00CD4C19">
        <w:trPr>
          <w:trHeight w:val="411"/>
        </w:trPr>
        <w:tc>
          <w:tcPr>
            <w:tcW w:w="5098" w:type="dxa"/>
            <w:vAlign w:val="center"/>
          </w:tcPr>
          <w:p w14:paraId="71BE9602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Showers</w:t>
            </w:r>
          </w:p>
        </w:tc>
        <w:tc>
          <w:tcPr>
            <w:tcW w:w="2410" w:type="dxa"/>
            <w:vAlign w:val="center"/>
          </w:tcPr>
          <w:p w14:paraId="378DBEB7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476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53DA5336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652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73436147" w14:textId="77777777" w:rsidTr="00CD4C19">
        <w:trPr>
          <w:trHeight w:val="417"/>
        </w:trPr>
        <w:tc>
          <w:tcPr>
            <w:tcW w:w="5098" w:type="dxa"/>
            <w:vAlign w:val="center"/>
          </w:tcPr>
          <w:p w14:paraId="030F1134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Dirty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utility</w:t>
            </w:r>
          </w:p>
        </w:tc>
        <w:tc>
          <w:tcPr>
            <w:tcW w:w="2410" w:type="dxa"/>
            <w:vAlign w:val="center"/>
          </w:tcPr>
          <w:p w14:paraId="74139BEE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989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F51E177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8533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383155E9" w14:textId="77777777" w:rsidTr="00CD4C19">
        <w:trPr>
          <w:trHeight w:val="409"/>
        </w:trPr>
        <w:tc>
          <w:tcPr>
            <w:tcW w:w="5098" w:type="dxa"/>
            <w:vAlign w:val="center"/>
          </w:tcPr>
          <w:p w14:paraId="7AF7D2D5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Current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air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balance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checked</w:t>
            </w:r>
          </w:p>
        </w:tc>
        <w:tc>
          <w:tcPr>
            <w:tcW w:w="2410" w:type="dxa"/>
            <w:vAlign w:val="center"/>
          </w:tcPr>
          <w:p w14:paraId="106020E7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863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52DB0A92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  <w:vertAlign w:val="superscript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631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19316C13" w14:textId="77777777" w:rsidTr="00CD4C19">
        <w:trPr>
          <w:trHeight w:val="554"/>
        </w:trPr>
        <w:tc>
          <w:tcPr>
            <w:tcW w:w="5098" w:type="dxa"/>
            <w:vAlign w:val="center"/>
          </w:tcPr>
          <w:p w14:paraId="57B9A170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Can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system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easily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re-balanced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achieve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new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air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flow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patterns</w:t>
            </w:r>
          </w:p>
        </w:tc>
        <w:tc>
          <w:tcPr>
            <w:tcW w:w="2410" w:type="dxa"/>
            <w:vAlign w:val="center"/>
          </w:tcPr>
          <w:p w14:paraId="07731EB5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8425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666DB123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  <w:vertAlign w:val="superscript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844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1AED8ABC" w14:textId="77777777" w:rsidTr="00CD4C19">
        <w:trPr>
          <w:trHeight w:val="394"/>
        </w:trPr>
        <w:tc>
          <w:tcPr>
            <w:tcW w:w="5098" w:type="dxa"/>
            <w:vAlign w:val="center"/>
          </w:tcPr>
          <w:p w14:paraId="180BDF02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Does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proposed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area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match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fire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zones</w:t>
            </w:r>
          </w:p>
        </w:tc>
        <w:tc>
          <w:tcPr>
            <w:tcW w:w="2410" w:type="dxa"/>
            <w:vAlign w:val="center"/>
          </w:tcPr>
          <w:p w14:paraId="1A771BDB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6614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66746903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  <w:vertAlign w:val="superscript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1267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3BBB8B25" w14:textId="77777777" w:rsidTr="00CD4C19">
        <w:trPr>
          <w:trHeight w:val="415"/>
        </w:trPr>
        <w:tc>
          <w:tcPr>
            <w:tcW w:w="5098" w:type="dxa"/>
            <w:vAlign w:val="center"/>
          </w:tcPr>
          <w:p w14:paraId="25EFFE54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Does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proposed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area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match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HVAC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zones</w:t>
            </w:r>
          </w:p>
        </w:tc>
        <w:tc>
          <w:tcPr>
            <w:tcW w:w="2410" w:type="dxa"/>
            <w:vAlign w:val="center"/>
          </w:tcPr>
          <w:p w14:paraId="02FCA08E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023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30A8185E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  <w:vertAlign w:val="superscript"/>
              </w:rPr>
            </w:pPr>
            <w:r w:rsidRPr="00CD4C1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4828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4C19" w:rsidRPr="00CD4C19" w14:paraId="17DF8870" w14:textId="77777777" w:rsidTr="00CD4C19">
        <w:trPr>
          <w:trHeight w:val="407"/>
        </w:trPr>
        <w:tc>
          <w:tcPr>
            <w:tcW w:w="5098" w:type="dxa"/>
            <w:vAlign w:val="center"/>
          </w:tcPr>
          <w:p w14:paraId="24D5CF61" w14:textId="77777777" w:rsidR="00CD4C19" w:rsidRPr="00CD4C19" w:rsidRDefault="00CD4C19" w:rsidP="00CD4C19">
            <w:pPr>
              <w:spacing w:line="276" w:lineRule="auto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Return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air</w:t>
            </w:r>
            <w:r>
              <w:rPr>
                <w:rFonts w:ascii="Arial" w:hAnsi="Arial" w:cs="Arial"/>
              </w:rPr>
              <w:t xml:space="preserve"> </w:t>
            </w:r>
            <w:r w:rsidRPr="00CD4C19">
              <w:rPr>
                <w:rFonts w:ascii="Arial" w:hAnsi="Arial" w:cs="Arial"/>
              </w:rPr>
              <w:t>path</w:t>
            </w:r>
          </w:p>
        </w:tc>
        <w:tc>
          <w:tcPr>
            <w:tcW w:w="2410" w:type="dxa"/>
            <w:vAlign w:val="center"/>
          </w:tcPr>
          <w:p w14:paraId="398173E9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Ducted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7973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364889E9" w14:textId="77777777" w:rsidR="00CD4C19" w:rsidRPr="00CD4C19" w:rsidRDefault="00CD4C19" w:rsidP="00CD4C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D4C19">
              <w:rPr>
                <w:rFonts w:ascii="Arial" w:hAnsi="Arial" w:cs="Arial"/>
              </w:rPr>
              <w:t>Plenum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796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7581ED87" w14:textId="77777777" w:rsidR="00CD4C19" w:rsidRPr="00CD4C19" w:rsidRDefault="00CD4C19" w:rsidP="00CD4C19">
      <w:pPr>
        <w:spacing w:after="120" w:line="270" w:lineRule="atLeast"/>
        <w:rPr>
          <w:rFonts w:ascii="Arial" w:eastAsia="Times" w:hAnsi="Arial"/>
        </w:rPr>
      </w:pPr>
    </w:p>
    <w:p w14:paraId="148240C4" w14:textId="77777777" w:rsidR="005C5478" w:rsidRDefault="005C5478">
      <w:pPr>
        <w:rPr>
          <w:rFonts w:ascii="Arial" w:eastAsia="Times" w:hAnsi="Arial"/>
          <w:b/>
          <w:bCs/>
          <w:color w:val="0074BC" w:themeColor="text2"/>
          <w:sz w:val="28"/>
          <w:szCs w:val="28"/>
        </w:rPr>
      </w:pPr>
      <w:r>
        <w:br w:type="page"/>
      </w:r>
    </w:p>
    <w:p w14:paraId="63FB6842" w14:textId="77777777" w:rsidR="00CD4C19" w:rsidRPr="00CD4C19" w:rsidRDefault="00CD4C19" w:rsidP="000A3AA1">
      <w:pPr>
        <w:pStyle w:val="Heading2"/>
      </w:pPr>
      <w:bookmarkStart w:id="18" w:name="_Toc59192391"/>
      <w:r w:rsidRPr="00CD4C19">
        <w:lastRenderedPageBreak/>
        <w:t>Additional</w:t>
      </w:r>
      <w:r>
        <w:t xml:space="preserve"> </w:t>
      </w:r>
      <w:r w:rsidRPr="00CD4C19">
        <w:t>comments/observations</w:t>
      </w:r>
      <w:bookmarkEnd w:id="18"/>
    </w:p>
    <w:tbl>
      <w:tblPr>
        <w:tblStyle w:val="TableGrid112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9514"/>
      </w:tblGrid>
      <w:tr w:rsidR="00CD4C19" w:rsidRPr="00CD4C19" w14:paraId="073C0E01" w14:textId="77777777" w:rsidTr="000A3AA1">
        <w:trPr>
          <w:trHeight w:val="12869"/>
        </w:trPr>
        <w:tc>
          <w:tcPr>
            <w:tcW w:w="9918" w:type="dxa"/>
          </w:tcPr>
          <w:p w14:paraId="3EDB89A3" w14:textId="77777777" w:rsidR="00CD4C19" w:rsidRPr="00CD4C19" w:rsidRDefault="00CD4C19" w:rsidP="000A3AA1">
            <w:pPr>
              <w:spacing w:before="80" w:after="60"/>
              <w:rPr>
                <w:rFonts w:ascii="Arial" w:hAnsi="Arial"/>
                <w:sz w:val="18"/>
              </w:rPr>
            </w:pPr>
          </w:p>
        </w:tc>
      </w:tr>
    </w:tbl>
    <w:p w14:paraId="25F20366" w14:textId="77777777" w:rsidR="00CD4C19" w:rsidRPr="00CD4C19" w:rsidRDefault="00CD4C19" w:rsidP="000A3AA1">
      <w:pPr>
        <w:spacing w:after="120" w:line="270" w:lineRule="atLeast"/>
        <w:rPr>
          <w:rFonts w:ascii="Arial" w:eastAsia="Times" w:hAnsi="Arial"/>
        </w:rPr>
      </w:pPr>
    </w:p>
    <w:sectPr w:rsidR="00CD4C19" w:rsidRPr="00CD4C19" w:rsidSect="00BA5E47">
      <w:headerReference w:type="even" r:id="rId31"/>
      <w:headerReference w:type="default" r:id="rId32"/>
      <w:footerReference w:type="even" r:id="rId33"/>
      <w:footerReference w:type="default" r:id="rId34"/>
      <w:footerReference w:type="first" r:id="rId35"/>
      <w:pgSz w:w="11906" w:h="16838"/>
      <w:pgMar w:top="1701" w:right="1304" w:bottom="1134" w:left="130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D8DC" w14:textId="77777777" w:rsidR="003064CB" w:rsidRDefault="003064CB">
      <w:r>
        <w:separator/>
      </w:r>
    </w:p>
  </w:endnote>
  <w:endnote w:type="continuationSeparator" w:id="0">
    <w:p w14:paraId="7C547CF6" w14:textId="77777777" w:rsidR="003064CB" w:rsidRDefault="0030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1B38" w14:textId="77777777" w:rsidR="003064CB" w:rsidRDefault="00306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8B75" w14:textId="77777777" w:rsidR="003064CB" w:rsidRDefault="003064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A23EC" w14:textId="77777777" w:rsidR="003064CB" w:rsidRDefault="003064C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1F8B" w14:textId="77777777" w:rsidR="003064CB" w:rsidRPr="008114D1" w:rsidRDefault="003064CB" w:rsidP="00E969B1">
    <w:pPr>
      <w:pStyle w:val="DHHSfooter"/>
    </w:pPr>
    <w:r>
      <w:t xml:space="preserve">Page </w:t>
    </w:r>
    <w:r w:rsidRPr="005A39EC">
      <w:fldChar w:fldCharType="begin"/>
    </w:r>
    <w:r w:rsidRPr="005A39EC">
      <w:instrText xml:space="preserve"> PAGE </w:instrText>
    </w:r>
    <w:r w:rsidRPr="005A39EC">
      <w:fldChar w:fldCharType="separate"/>
    </w:r>
    <w:r>
      <w:rPr>
        <w:noProof/>
      </w:rPr>
      <w:t>8</w:t>
    </w:r>
    <w:r w:rsidRPr="005A39EC">
      <w:fldChar w:fldCharType="end"/>
    </w:r>
    <w:r>
      <w:tab/>
      <w:t>HTA-2020-001-Rev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9B10" w14:textId="77777777" w:rsidR="003064CB" w:rsidRPr="0031753A" w:rsidRDefault="003064CB" w:rsidP="00E969B1">
    <w:pPr>
      <w:pStyle w:val="DHHSfooter"/>
    </w:pPr>
    <w:r>
      <w:t>HTA-2020-001-Rev B</w:t>
    </w:r>
    <w:r w:rsidRPr="0031753A">
      <w:tab/>
      <w:t>Page</w:t>
    </w:r>
    <w:r>
      <w:t xml:space="preserve"> </w:t>
    </w:r>
    <w:r w:rsidRPr="0031753A">
      <w:fldChar w:fldCharType="begin"/>
    </w:r>
    <w:r w:rsidRPr="0031753A">
      <w:instrText xml:space="preserve"> PAGE </w:instrText>
    </w:r>
    <w:r w:rsidRPr="0031753A">
      <w:fldChar w:fldCharType="separate"/>
    </w:r>
    <w:r>
      <w:rPr>
        <w:noProof/>
      </w:rPr>
      <w:t>7</w:t>
    </w:r>
    <w:r w:rsidRPr="0031753A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3BD08" w14:textId="77777777" w:rsidR="003064CB" w:rsidRPr="001A7E04" w:rsidRDefault="003064CB" w:rsidP="00AC0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5A65E" w14:textId="77777777" w:rsidR="003064CB" w:rsidRDefault="003064CB">
      <w:r>
        <w:separator/>
      </w:r>
    </w:p>
  </w:footnote>
  <w:footnote w:type="continuationSeparator" w:id="0">
    <w:p w14:paraId="493E5FD0" w14:textId="77777777" w:rsidR="003064CB" w:rsidRDefault="0030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8BA5" w14:textId="77777777" w:rsidR="003064CB" w:rsidRDefault="00306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C036" w14:textId="77777777" w:rsidR="003064CB" w:rsidRDefault="003064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3A7D2" w14:textId="77777777" w:rsidR="003064CB" w:rsidRDefault="003064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AA51D" w14:textId="77777777" w:rsidR="003064CB" w:rsidRDefault="003064CB" w:rsidP="00CD4C19">
    <w:pPr>
      <w:pStyle w:val="DHHSheader"/>
      <w:rPr>
        <w:b/>
        <w:bCs/>
      </w:rPr>
    </w:pPr>
    <w:r w:rsidRPr="00CD4C19">
      <w:rPr>
        <w:b/>
        <w:bCs/>
      </w:rPr>
      <w:t>HVAC system strategies to airborne infectious outbreaks</w:t>
    </w:r>
  </w:p>
  <w:p w14:paraId="5B9D3EDF" w14:textId="77777777" w:rsidR="003064CB" w:rsidRPr="00CD4C19" w:rsidRDefault="003064CB" w:rsidP="00CD4C19">
    <w:pPr>
      <w:pStyle w:val="DHHSheader"/>
    </w:pPr>
    <w:r>
      <w:t>Health Technical Advice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0120" w14:textId="77777777" w:rsidR="003064CB" w:rsidRDefault="003064CB" w:rsidP="00E969B1">
    <w:pPr>
      <w:pStyle w:val="DHHSheader"/>
      <w:rPr>
        <w:b/>
        <w:bCs/>
      </w:rPr>
    </w:pPr>
    <w:r w:rsidRPr="00CD4C19">
      <w:rPr>
        <w:b/>
        <w:bCs/>
      </w:rPr>
      <w:t>HVAC system strategies to airborne infectious outbreaks</w:t>
    </w:r>
  </w:p>
  <w:p w14:paraId="4668E6E4" w14:textId="77777777" w:rsidR="003064CB" w:rsidRPr="00CD4C19" w:rsidRDefault="003064CB" w:rsidP="00E969B1">
    <w:pPr>
      <w:pStyle w:val="DHHSheader"/>
    </w:pPr>
    <w:r>
      <w:t>Health Technical Advice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81"/>
    <w:multiLevelType w:val="hybridMultilevel"/>
    <w:tmpl w:val="14A0BC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466F1"/>
    <w:multiLevelType w:val="hybridMultilevel"/>
    <w:tmpl w:val="5380C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5116DF"/>
    <w:multiLevelType w:val="hybridMultilevel"/>
    <w:tmpl w:val="BE9CE7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21E86"/>
    <w:multiLevelType w:val="multilevel"/>
    <w:tmpl w:val="4DAAF9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2B7D0561"/>
    <w:multiLevelType w:val="multilevel"/>
    <w:tmpl w:val="4DAAF9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2FFE5A14"/>
    <w:multiLevelType w:val="hybridMultilevel"/>
    <w:tmpl w:val="1C564D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1A0770"/>
    <w:multiLevelType w:val="hybridMultilevel"/>
    <w:tmpl w:val="405EE1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B129D6"/>
    <w:multiLevelType w:val="hybridMultilevel"/>
    <w:tmpl w:val="437675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BA0F8B"/>
    <w:multiLevelType w:val="hybridMultilevel"/>
    <w:tmpl w:val="855ECE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F1AE3C58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65F1077"/>
    <w:multiLevelType w:val="multilevel"/>
    <w:tmpl w:val="3BE2DF3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8BF2EE5"/>
    <w:multiLevelType w:val="hybridMultilevel"/>
    <w:tmpl w:val="4A749B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BA553A"/>
    <w:multiLevelType w:val="hybridMultilevel"/>
    <w:tmpl w:val="1D34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3D3AFC"/>
    <w:multiLevelType w:val="hybridMultilevel"/>
    <w:tmpl w:val="7F740EE6"/>
    <w:lvl w:ilvl="0" w:tplc="4B30002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8"/>
  </w:num>
  <w:num w:numId="18">
    <w:abstractNumId w:val="8"/>
  </w:num>
  <w:num w:numId="19">
    <w:abstractNumId w:val="7"/>
  </w:num>
  <w:num w:numId="20">
    <w:abstractNumId w:val="2"/>
  </w:num>
  <w:num w:numId="21">
    <w:abstractNumId w:val="8"/>
  </w:num>
  <w:num w:numId="22">
    <w:abstractNumId w:val="2"/>
  </w:num>
  <w:num w:numId="23">
    <w:abstractNumId w:val="9"/>
  </w:num>
  <w:num w:numId="24">
    <w:abstractNumId w:val="9"/>
  </w:num>
  <w:num w:numId="25">
    <w:abstractNumId w:val="15"/>
  </w:num>
  <w:num w:numId="26">
    <w:abstractNumId w:val="15"/>
  </w:num>
  <w:num w:numId="27">
    <w:abstractNumId w:val="13"/>
  </w:num>
  <w:num w:numId="28">
    <w:abstractNumId w:val="13"/>
  </w:num>
  <w:num w:numId="29">
    <w:abstractNumId w:val="14"/>
  </w:num>
  <w:num w:numId="30">
    <w:abstractNumId w:val="8"/>
  </w:num>
  <w:num w:numId="31">
    <w:abstractNumId w:val="2"/>
  </w:num>
  <w:num w:numId="32">
    <w:abstractNumId w:val="15"/>
  </w:num>
  <w:num w:numId="33">
    <w:abstractNumId w:val="9"/>
  </w:num>
  <w:num w:numId="34">
    <w:abstractNumId w:val="1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6"/>
  </w:num>
  <w:num w:numId="41">
    <w:abstractNumId w:val="12"/>
  </w:num>
  <w:num w:numId="42">
    <w:abstractNumId w:val="1"/>
  </w:num>
  <w:num w:numId="43">
    <w:abstractNumId w:val="0"/>
  </w:num>
  <w:num w:numId="44">
    <w:abstractNumId w:val="11"/>
  </w:num>
  <w:num w:numId="45">
    <w:abstractNumId w:val="18"/>
  </w:num>
  <w:num w:numId="46">
    <w:abstractNumId w:val="10"/>
  </w:num>
  <w:num w:numId="47">
    <w:abstractNumId w:val="3"/>
  </w:num>
  <w:num w:numId="48">
    <w:abstractNumId w:val="17"/>
  </w:num>
  <w:num w:numId="49">
    <w:abstractNumId w:val="6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4C19"/>
    <w:rsid w:val="00002990"/>
    <w:rsid w:val="000048AC"/>
    <w:rsid w:val="00014FC4"/>
    <w:rsid w:val="00020AAB"/>
    <w:rsid w:val="000223A4"/>
    <w:rsid w:val="00022E60"/>
    <w:rsid w:val="00026C19"/>
    <w:rsid w:val="00031263"/>
    <w:rsid w:val="000476D1"/>
    <w:rsid w:val="00050C2F"/>
    <w:rsid w:val="0005587D"/>
    <w:rsid w:val="00055CC5"/>
    <w:rsid w:val="0005633B"/>
    <w:rsid w:val="00060E93"/>
    <w:rsid w:val="00064936"/>
    <w:rsid w:val="000734F8"/>
    <w:rsid w:val="000736B8"/>
    <w:rsid w:val="000817CB"/>
    <w:rsid w:val="000873EF"/>
    <w:rsid w:val="000A3AA1"/>
    <w:rsid w:val="000B3792"/>
    <w:rsid w:val="000C6242"/>
    <w:rsid w:val="000C68DB"/>
    <w:rsid w:val="000D2C32"/>
    <w:rsid w:val="000E6F72"/>
    <w:rsid w:val="000F0478"/>
    <w:rsid w:val="000F0A50"/>
    <w:rsid w:val="00103D5E"/>
    <w:rsid w:val="00104EA7"/>
    <w:rsid w:val="00105FAD"/>
    <w:rsid w:val="0011155B"/>
    <w:rsid w:val="00111A6A"/>
    <w:rsid w:val="00121BF1"/>
    <w:rsid w:val="00126787"/>
    <w:rsid w:val="00127A8B"/>
    <w:rsid w:val="00134BE5"/>
    <w:rsid w:val="001412D1"/>
    <w:rsid w:val="001423E3"/>
    <w:rsid w:val="001475EA"/>
    <w:rsid w:val="001504F5"/>
    <w:rsid w:val="001517BD"/>
    <w:rsid w:val="0017248D"/>
    <w:rsid w:val="00173626"/>
    <w:rsid w:val="0017614A"/>
    <w:rsid w:val="0018177B"/>
    <w:rsid w:val="001817CD"/>
    <w:rsid w:val="0018235E"/>
    <w:rsid w:val="0018768C"/>
    <w:rsid w:val="00192BA0"/>
    <w:rsid w:val="00197303"/>
    <w:rsid w:val="001A17EA"/>
    <w:rsid w:val="001A1C1B"/>
    <w:rsid w:val="001A1D17"/>
    <w:rsid w:val="001A22AA"/>
    <w:rsid w:val="001A7A18"/>
    <w:rsid w:val="001B1565"/>
    <w:rsid w:val="001B166D"/>
    <w:rsid w:val="001B28B5"/>
    <w:rsid w:val="001B2975"/>
    <w:rsid w:val="001C08A9"/>
    <w:rsid w:val="001C122D"/>
    <w:rsid w:val="001C17FC"/>
    <w:rsid w:val="001C475E"/>
    <w:rsid w:val="001D2A82"/>
    <w:rsid w:val="001D569B"/>
    <w:rsid w:val="001E0EA3"/>
    <w:rsid w:val="001E4995"/>
    <w:rsid w:val="001E7A42"/>
    <w:rsid w:val="001F09DC"/>
    <w:rsid w:val="001F43E6"/>
    <w:rsid w:val="00213772"/>
    <w:rsid w:val="00215D68"/>
    <w:rsid w:val="00220749"/>
    <w:rsid w:val="0022422C"/>
    <w:rsid w:val="0022724E"/>
    <w:rsid w:val="00230666"/>
    <w:rsid w:val="00231153"/>
    <w:rsid w:val="0023252E"/>
    <w:rsid w:val="00241C31"/>
    <w:rsid w:val="00256E7C"/>
    <w:rsid w:val="002679D5"/>
    <w:rsid w:val="00267A03"/>
    <w:rsid w:val="002714FD"/>
    <w:rsid w:val="00275F94"/>
    <w:rsid w:val="00281B9C"/>
    <w:rsid w:val="00284C9B"/>
    <w:rsid w:val="00290DEC"/>
    <w:rsid w:val="002A141B"/>
    <w:rsid w:val="002A26B6"/>
    <w:rsid w:val="002A6A4E"/>
    <w:rsid w:val="002B5A85"/>
    <w:rsid w:val="002B63A7"/>
    <w:rsid w:val="002C5139"/>
    <w:rsid w:val="002C5543"/>
    <w:rsid w:val="002D0F7F"/>
    <w:rsid w:val="002E0198"/>
    <w:rsid w:val="002E1D7C"/>
    <w:rsid w:val="002F449B"/>
    <w:rsid w:val="002F4D86"/>
    <w:rsid w:val="002F5D69"/>
    <w:rsid w:val="002F7C77"/>
    <w:rsid w:val="00300CB3"/>
    <w:rsid w:val="0030394B"/>
    <w:rsid w:val="003064CB"/>
    <w:rsid w:val="003072C6"/>
    <w:rsid w:val="00310D8E"/>
    <w:rsid w:val="0031217C"/>
    <w:rsid w:val="00315BBD"/>
    <w:rsid w:val="0031753A"/>
    <w:rsid w:val="00320293"/>
    <w:rsid w:val="00322CC2"/>
    <w:rsid w:val="003271DC"/>
    <w:rsid w:val="00334B54"/>
    <w:rsid w:val="0033739E"/>
    <w:rsid w:val="00343733"/>
    <w:rsid w:val="00355886"/>
    <w:rsid w:val="00356814"/>
    <w:rsid w:val="003741AD"/>
    <w:rsid w:val="0038019F"/>
    <w:rsid w:val="00382071"/>
    <w:rsid w:val="003822A7"/>
    <w:rsid w:val="003A2F25"/>
    <w:rsid w:val="003B2807"/>
    <w:rsid w:val="003C68F2"/>
    <w:rsid w:val="003D58B8"/>
    <w:rsid w:val="003D5CFB"/>
    <w:rsid w:val="003E2636"/>
    <w:rsid w:val="003E2E12"/>
    <w:rsid w:val="003F39CE"/>
    <w:rsid w:val="00401108"/>
    <w:rsid w:val="00402927"/>
    <w:rsid w:val="00407993"/>
    <w:rsid w:val="00410AFD"/>
    <w:rsid w:val="00411833"/>
    <w:rsid w:val="00412F64"/>
    <w:rsid w:val="00417BEB"/>
    <w:rsid w:val="00417CC6"/>
    <w:rsid w:val="004324FF"/>
    <w:rsid w:val="00432A55"/>
    <w:rsid w:val="00433A2F"/>
    <w:rsid w:val="004372B7"/>
    <w:rsid w:val="0044260A"/>
    <w:rsid w:val="00444D82"/>
    <w:rsid w:val="00453EBB"/>
    <w:rsid w:val="004564C6"/>
    <w:rsid w:val="004606F5"/>
    <w:rsid w:val="004610CC"/>
    <w:rsid w:val="00465464"/>
    <w:rsid w:val="00465E87"/>
    <w:rsid w:val="0047786A"/>
    <w:rsid w:val="00477A65"/>
    <w:rsid w:val="00482DB3"/>
    <w:rsid w:val="004A0236"/>
    <w:rsid w:val="004A10D7"/>
    <w:rsid w:val="004A369A"/>
    <w:rsid w:val="004A3B3E"/>
    <w:rsid w:val="004C14C6"/>
    <w:rsid w:val="004C1B54"/>
    <w:rsid w:val="004C278E"/>
    <w:rsid w:val="004C5777"/>
    <w:rsid w:val="004D0173"/>
    <w:rsid w:val="004D1056"/>
    <w:rsid w:val="004D2B7B"/>
    <w:rsid w:val="004D3577"/>
    <w:rsid w:val="004E1EDE"/>
    <w:rsid w:val="004E21E2"/>
    <w:rsid w:val="004E293F"/>
    <w:rsid w:val="004E380D"/>
    <w:rsid w:val="004E7922"/>
    <w:rsid w:val="004F0DFC"/>
    <w:rsid w:val="004F3441"/>
    <w:rsid w:val="004F41B2"/>
    <w:rsid w:val="004F4AFC"/>
    <w:rsid w:val="004F52A5"/>
    <w:rsid w:val="00500C8C"/>
    <w:rsid w:val="00501375"/>
    <w:rsid w:val="00501D3B"/>
    <w:rsid w:val="005020BE"/>
    <w:rsid w:val="005022C9"/>
    <w:rsid w:val="00502B8F"/>
    <w:rsid w:val="0050779D"/>
    <w:rsid w:val="005139EA"/>
    <w:rsid w:val="00520BBB"/>
    <w:rsid w:val="00524310"/>
    <w:rsid w:val="00525456"/>
    <w:rsid w:val="00532236"/>
    <w:rsid w:val="005338EA"/>
    <w:rsid w:val="00541DFE"/>
    <w:rsid w:val="00543E6C"/>
    <w:rsid w:val="00544184"/>
    <w:rsid w:val="00551789"/>
    <w:rsid w:val="00553F68"/>
    <w:rsid w:val="005552FD"/>
    <w:rsid w:val="005600E5"/>
    <w:rsid w:val="00564E8F"/>
    <w:rsid w:val="005728A4"/>
    <w:rsid w:val="005763FC"/>
    <w:rsid w:val="00576EB4"/>
    <w:rsid w:val="00577B30"/>
    <w:rsid w:val="00582768"/>
    <w:rsid w:val="00583461"/>
    <w:rsid w:val="005856A4"/>
    <w:rsid w:val="00590730"/>
    <w:rsid w:val="00592D0B"/>
    <w:rsid w:val="005A3051"/>
    <w:rsid w:val="005A53FE"/>
    <w:rsid w:val="005A5491"/>
    <w:rsid w:val="005B7D22"/>
    <w:rsid w:val="005C029E"/>
    <w:rsid w:val="005C5478"/>
    <w:rsid w:val="005E085D"/>
    <w:rsid w:val="005E3FA7"/>
    <w:rsid w:val="005E7963"/>
    <w:rsid w:val="005F218C"/>
    <w:rsid w:val="005F4523"/>
    <w:rsid w:val="00601D4D"/>
    <w:rsid w:val="006021B4"/>
    <w:rsid w:val="00605B5B"/>
    <w:rsid w:val="006062D8"/>
    <w:rsid w:val="00606827"/>
    <w:rsid w:val="00620262"/>
    <w:rsid w:val="00621B4C"/>
    <w:rsid w:val="00627C52"/>
    <w:rsid w:val="00630937"/>
    <w:rsid w:val="0065224D"/>
    <w:rsid w:val="00653B84"/>
    <w:rsid w:val="00653E0D"/>
    <w:rsid w:val="006865C8"/>
    <w:rsid w:val="00686B48"/>
    <w:rsid w:val="00687038"/>
    <w:rsid w:val="0068714E"/>
    <w:rsid w:val="006872F5"/>
    <w:rsid w:val="006929F7"/>
    <w:rsid w:val="0069374A"/>
    <w:rsid w:val="00694AB8"/>
    <w:rsid w:val="00695EF7"/>
    <w:rsid w:val="0069699D"/>
    <w:rsid w:val="006B2C51"/>
    <w:rsid w:val="006B6361"/>
    <w:rsid w:val="006D24CE"/>
    <w:rsid w:val="006D360C"/>
    <w:rsid w:val="006D5AC9"/>
    <w:rsid w:val="006D66ED"/>
    <w:rsid w:val="006E786B"/>
    <w:rsid w:val="006F3E0E"/>
    <w:rsid w:val="007002B1"/>
    <w:rsid w:val="00704EB7"/>
    <w:rsid w:val="00705742"/>
    <w:rsid w:val="007104FE"/>
    <w:rsid w:val="00711B0C"/>
    <w:rsid w:val="007121A2"/>
    <w:rsid w:val="00713981"/>
    <w:rsid w:val="007176D6"/>
    <w:rsid w:val="00720941"/>
    <w:rsid w:val="007250F2"/>
    <w:rsid w:val="00727D54"/>
    <w:rsid w:val="00731EF2"/>
    <w:rsid w:val="007344C5"/>
    <w:rsid w:val="00734959"/>
    <w:rsid w:val="00735137"/>
    <w:rsid w:val="0073520D"/>
    <w:rsid w:val="00780226"/>
    <w:rsid w:val="00781AB4"/>
    <w:rsid w:val="00784864"/>
    <w:rsid w:val="007874C8"/>
    <w:rsid w:val="007923B7"/>
    <w:rsid w:val="00792616"/>
    <w:rsid w:val="007926BB"/>
    <w:rsid w:val="0079344C"/>
    <w:rsid w:val="007968AE"/>
    <w:rsid w:val="00796BE7"/>
    <w:rsid w:val="007A0283"/>
    <w:rsid w:val="007C02C7"/>
    <w:rsid w:val="007C21EE"/>
    <w:rsid w:val="007D3A2E"/>
    <w:rsid w:val="007D6652"/>
    <w:rsid w:val="007E245D"/>
    <w:rsid w:val="007E343D"/>
    <w:rsid w:val="007F4383"/>
    <w:rsid w:val="007F5858"/>
    <w:rsid w:val="007F6862"/>
    <w:rsid w:val="00801601"/>
    <w:rsid w:val="0080169A"/>
    <w:rsid w:val="008036A7"/>
    <w:rsid w:val="00810991"/>
    <w:rsid w:val="00814A9B"/>
    <w:rsid w:val="00814F66"/>
    <w:rsid w:val="00817C9E"/>
    <w:rsid w:val="008205AF"/>
    <w:rsid w:val="008225E5"/>
    <w:rsid w:val="0082523D"/>
    <w:rsid w:val="00831053"/>
    <w:rsid w:val="008314D2"/>
    <w:rsid w:val="0083254D"/>
    <w:rsid w:val="00836249"/>
    <w:rsid w:val="00836F00"/>
    <w:rsid w:val="00846192"/>
    <w:rsid w:val="00850806"/>
    <w:rsid w:val="008516B0"/>
    <w:rsid w:val="00856A1B"/>
    <w:rsid w:val="008621C3"/>
    <w:rsid w:val="00865486"/>
    <w:rsid w:val="008669BE"/>
    <w:rsid w:val="00871F0C"/>
    <w:rsid w:val="00873EE8"/>
    <w:rsid w:val="00876275"/>
    <w:rsid w:val="00882B99"/>
    <w:rsid w:val="00886121"/>
    <w:rsid w:val="0089790D"/>
    <w:rsid w:val="008A295B"/>
    <w:rsid w:val="008A5B97"/>
    <w:rsid w:val="008A6604"/>
    <w:rsid w:val="008B1C73"/>
    <w:rsid w:val="008B5482"/>
    <w:rsid w:val="008C11F4"/>
    <w:rsid w:val="008C2BEC"/>
    <w:rsid w:val="008C6523"/>
    <w:rsid w:val="008C6D0E"/>
    <w:rsid w:val="008D09D2"/>
    <w:rsid w:val="008D39C5"/>
    <w:rsid w:val="008E1D89"/>
    <w:rsid w:val="008E3E3E"/>
    <w:rsid w:val="008F5F87"/>
    <w:rsid w:val="00900A34"/>
    <w:rsid w:val="00906132"/>
    <w:rsid w:val="00907073"/>
    <w:rsid w:val="00913D72"/>
    <w:rsid w:val="009208F5"/>
    <w:rsid w:val="00927D51"/>
    <w:rsid w:val="00932272"/>
    <w:rsid w:val="00932862"/>
    <w:rsid w:val="00935D60"/>
    <w:rsid w:val="009447BB"/>
    <w:rsid w:val="00944C48"/>
    <w:rsid w:val="00946335"/>
    <w:rsid w:val="009513C4"/>
    <w:rsid w:val="00955E55"/>
    <w:rsid w:val="00962200"/>
    <w:rsid w:val="00966F54"/>
    <w:rsid w:val="009678DB"/>
    <w:rsid w:val="00975E61"/>
    <w:rsid w:val="00976E31"/>
    <w:rsid w:val="00977C63"/>
    <w:rsid w:val="00980087"/>
    <w:rsid w:val="00980C0B"/>
    <w:rsid w:val="0098524F"/>
    <w:rsid w:val="00987ABE"/>
    <w:rsid w:val="009906C7"/>
    <w:rsid w:val="009963CD"/>
    <w:rsid w:val="009B266D"/>
    <w:rsid w:val="009B5CBF"/>
    <w:rsid w:val="009C184A"/>
    <w:rsid w:val="009C2CA5"/>
    <w:rsid w:val="009D3E45"/>
    <w:rsid w:val="009D75D0"/>
    <w:rsid w:val="009F351F"/>
    <w:rsid w:val="009F3F89"/>
    <w:rsid w:val="009F480E"/>
    <w:rsid w:val="00A022A2"/>
    <w:rsid w:val="00A02D15"/>
    <w:rsid w:val="00A11403"/>
    <w:rsid w:val="00A26B0D"/>
    <w:rsid w:val="00A3735A"/>
    <w:rsid w:val="00A42F1B"/>
    <w:rsid w:val="00A44EBE"/>
    <w:rsid w:val="00A546BC"/>
    <w:rsid w:val="00A55989"/>
    <w:rsid w:val="00A5694A"/>
    <w:rsid w:val="00A63DA4"/>
    <w:rsid w:val="00A66E3F"/>
    <w:rsid w:val="00A74743"/>
    <w:rsid w:val="00A75CD5"/>
    <w:rsid w:val="00A763D5"/>
    <w:rsid w:val="00A83DF3"/>
    <w:rsid w:val="00A85915"/>
    <w:rsid w:val="00A86270"/>
    <w:rsid w:val="00A952AB"/>
    <w:rsid w:val="00A9783D"/>
    <w:rsid w:val="00AA45E6"/>
    <w:rsid w:val="00AA5A37"/>
    <w:rsid w:val="00AB489C"/>
    <w:rsid w:val="00AB50C1"/>
    <w:rsid w:val="00AB6936"/>
    <w:rsid w:val="00AC0C3B"/>
    <w:rsid w:val="00AC2D63"/>
    <w:rsid w:val="00AD03D8"/>
    <w:rsid w:val="00AD0711"/>
    <w:rsid w:val="00AD704E"/>
    <w:rsid w:val="00AE5FE0"/>
    <w:rsid w:val="00AE60B7"/>
    <w:rsid w:val="00AF2AB7"/>
    <w:rsid w:val="00AF2B1C"/>
    <w:rsid w:val="00AF4D3F"/>
    <w:rsid w:val="00B0300B"/>
    <w:rsid w:val="00B03203"/>
    <w:rsid w:val="00B05457"/>
    <w:rsid w:val="00B057F5"/>
    <w:rsid w:val="00B128A0"/>
    <w:rsid w:val="00B20240"/>
    <w:rsid w:val="00B20624"/>
    <w:rsid w:val="00B23281"/>
    <w:rsid w:val="00B2614A"/>
    <w:rsid w:val="00B27571"/>
    <w:rsid w:val="00B33C41"/>
    <w:rsid w:val="00B356F0"/>
    <w:rsid w:val="00B4164B"/>
    <w:rsid w:val="00B5409A"/>
    <w:rsid w:val="00B55574"/>
    <w:rsid w:val="00B6525D"/>
    <w:rsid w:val="00B65ABA"/>
    <w:rsid w:val="00B67097"/>
    <w:rsid w:val="00B6790F"/>
    <w:rsid w:val="00B71B3B"/>
    <w:rsid w:val="00B76E06"/>
    <w:rsid w:val="00B773A1"/>
    <w:rsid w:val="00B84D7A"/>
    <w:rsid w:val="00B853DB"/>
    <w:rsid w:val="00B87D61"/>
    <w:rsid w:val="00B93948"/>
    <w:rsid w:val="00BA4BC7"/>
    <w:rsid w:val="00BA55B7"/>
    <w:rsid w:val="00BA5E47"/>
    <w:rsid w:val="00BA7D57"/>
    <w:rsid w:val="00BB156E"/>
    <w:rsid w:val="00BB3330"/>
    <w:rsid w:val="00BB47D7"/>
    <w:rsid w:val="00BB4A62"/>
    <w:rsid w:val="00BC01C1"/>
    <w:rsid w:val="00BC16AB"/>
    <w:rsid w:val="00BC45A1"/>
    <w:rsid w:val="00BC5A34"/>
    <w:rsid w:val="00BD17F5"/>
    <w:rsid w:val="00BD6E05"/>
    <w:rsid w:val="00BE54D0"/>
    <w:rsid w:val="00BF6B6C"/>
    <w:rsid w:val="00BF7251"/>
    <w:rsid w:val="00BF7F28"/>
    <w:rsid w:val="00C01909"/>
    <w:rsid w:val="00C025CF"/>
    <w:rsid w:val="00C02C77"/>
    <w:rsid w:val="00C05787"/>
    <w:rsid w:val="00C11871"/>
    <w:rsid w:val="00C13059"/>
    <w:rsid w:val="00C156D4"/>
    <w:rsid w:val="00C167A3"/>
    <w:rsid w:val="00C2081C"/>
    <w:rsid w:val="00C2181C"/>
    <w:rsid w:val="00C2657D"/>
    <w:rsid w:val="00C26A87"/>
    <w:rsid w:val="00C3745D"/>
    <w:rsid w:val="00C416E1"/>
    <w:rsid w:val="00C47BF8"/>
    <w:rsid w:val="00C51B1C"/>
    <w:rsid w:val="00C53DCE"/>
    <w:rsid w:val="00C6469B"/>
    <w:rsid w:val="00C655F2"/>
    <w:rsid w:val="00C65B4C"/>
    <w:rsid w:val="00C65B61"/>
    <w:rsid w:val="00C70E53"/>
    <w:rsid w:val="00C72979"/>
    <w:rsid w:val="00C81529"/>
    <w:rsid w:val="00C81BA6"/>
    <w:rsid w:val="00C8377C"/>
    <w:rsid w:val="00C877CD"/>
    <w:rsid w:val="00C902E9"/>
    <w:rsid w:val="00C908B7"/>
    <w:rsid w:val="00C91D81"/>
    <w:rsid w:val="00C92A42"/>
    <w:rsid w:val="00C9300C"/>
    <w:rsid w:val="00CA18F2"/>
    <w:rsid w:val="00CA4871"/>
    <w:rsid w:val="00CA6722"/>
    <w:rsid w:val="00CA6D4E"/>
    <w:rsid w:val="00CA7B4B"/>
    <w:rsid w:val="00CB36A8"/>
    <w:rsid w:val="00CB4FC7"/>
    <w:rsid w:val="00CC139A"/>
    <w:rsid w:val="00CC1E7A"/>
    <w:rsid w:val="00CC4F64"/>
    <w:rsid w:val="00CD058C"/>
    <w:rsid w:val="00CD3B98"/>
    <w:rsid w:val="00CD4216"/>
    <w:rsid w:val="00CD4C19"/>
    <w:rsid w:val="00CD518C"/>
    <w:rsid w:val="00CD733F"/>
    <w:rsid w:val="00CD7C65"/>
    <w:rsid w:val="00CE0942"/>
    <w:rsid w:val="00CE4C55"/>
    <w:rsid w:val="00CE7CA5"/>
    <w:rsid w:val="00CF1D81"/>
    <w:rsid w:val="00CF2DC9"/>
    <w:rsid w:val="00CF7CB6"/>
    <w:rsid w:val="00D311AB"/>
    <w:rsid w:val="00D32290"/>
    <w:rsid w:val="00D325A8"/>
    <w:rsid w:val="00D41917"/>
    <w:rsid w:val="00D442AD"/>
    <w:rsid w:val="00D5618A"/>
    <w:rsid w:val="00D5784B"/>
    <w:rsid w:val="00D63EFB"/>
    <w:rsid w:val="00D658AF"/>
    <w:rsid w:val="00D70A79"/>
    <w:rsid w:val="00D83DE9"/>
    <w:rsid w:val="00D8450D"/>
    <w:rsid w:val="00D84C4D"/>
    <w:rsid w:val="00D95AF9"/>
    <w:rsid w:val="00DA09C9"/>
    <w:rsid w:val="00DA1822"/>
    <w:rsid w:val="00DB5E1F"/>
    <w:rsid w:val="00DC19D8"/>
    <w:rsid w:val="00DC2613"/>
    <w:rsid w:val="00DC4512"/>
    <w:rsid w:val="00DD3691"/>
    <w:rsid w:val="00DD4B55"/>
    <w:rsid w:val="00DE1E90"/>
    <w:rsid w:val="00DE24E6"/>
    <w:rsid w:val="00DE5C8A"/>
    <w:rsid w:val="00DF07AD"/>
    <w:rsid w:val="00DF3364"/>
    <w:rsid w:val="00E055BB"/>
    <w:rsid w:val="00E11988"/>
    <w:rsid w:val="00E15DA9"/>
    <w:rsid w:val="00E2095D"/>
    <w:rsid w:val="00E30414"/>
    <w:rsid w:val="00E35F14"/>
    <w:rsid w:val="00E40769"/>
    <w:rsid w:val="00E42E8B"/>
    <w:rsid w:val="00E60F12"/>
    <w:rsid w:val="00E652FB"/>
    <w:rsid w:val="00E66C20"/>
    <w:rsid w:val="00E71C46"/>
    <w:rsid w:val="00E731B7"/>
    <w:rsid w:val="00E75ED2"/>
    <w:rsid w:val="00E8280C"/>
    <w:rsid w:val="00E83E4C"/>
    <w:rsid w:val="00E91933"/>
    <w:rsid w:val="00E92A81"/>
    <w:rsid w:val="00E969B1"/>
    <w:rsid w:val="00EB6552"/>
    <w:rsid w:val="00EC18E6"/>
    <w:rsid w:val="00EC1984"/>
    <w:rsid w:val="00EC234C"/>
    <w:rsid w:val="00ED3529"/>
    <w:rsid w:val="00ED4D17"/>
    <w:rsid w:val="00EE6CD3"/>
    <w:rsid w:val="00EF20D7"/>
    <w:rsid w:val="00EF3419"/>
    <w:rsid w:val="00EF4660"/>
    <w:rsid w:val="00EF7FEF"/>
    <w:rsid w:val="00F0119C"/>
    <w:rsid w:val="00F02BDB"/>
    <w:rsid w:val="00F0441B"/>
    <w:rsid w:val="00F07623"/>
    <w:rsid w:val="00F07D0B"/>
    <w:rsid w:val="00F2073E"/>
    <w:rsid w:val="00F3136B"/>
    <w:rsid w:val="00F314F1"/>
    <w:rsid w:val="00F327EA"/>
    <w:rsid w:val="00F332AC"/>
    <w:rsid w:val="00F33641"/>
    <w:rsid w:val="00F36995"/>
    <w:rsid w:val="00F42842"/>
    <w:rsid w:val="00F43EE0"/>
    <w:rsid w:val="00F46E40"/>
    <w:rsid w:val="00F4760A"/>
    <w:rsid w:val="00F529FE"/>
    <w:rsid w:val="00F52B13"/>
    <w:rsid w:val="00F52B8E"/>
    <w:rsid w:val="00F53CFD"/>
    <w:rsid w:val="00F54AF5"/>
    <w:rsid w:val="00F557E3"/>
    <w:rsid w:val="00F61E78"/>
    <w:rsid w:val="00F635C5"/>
    <w:rsid w:val="00F736E3"/>
    <w:rsid w:val="00F767E8"/>
    <w:rsid w:val="00F86A3F"/>
    <w:rsid w:val="00F91297"/>
    <w:rsid w:val="00F9133B"/>
    <w:rsid w:val="00F97730"/>
    <w:rsid w:val="00FB32A4"/>
    <w:rsid w:val="00FB385B"/>
    <w:rsid w:val="00FB3969"/>
    <w:rsid w:val="00FB594D"/>
    <w:rsid w:val="00FC3017"/>
    <w:rsid w:val="00FC49BB"/>
    <w:rsid w:val="00FD616B"/>
    <w:rsid w:val="00FE367F"/>
    <w:rsid w:val="00FF2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41349C4"/>
  <w15:docId w15:val="{0E78C2C2-1640-4D80-A132-B375ABBA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2B13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4606F5"/>
    <w:pPr>
      <w:keepNext/>
      <w:keepLines/>
      <w:spacing w:before="520" w:after="440" w:line="440" w:lineRule="atLeast"/>
      <w:outlineLvl w:val="0"/>
    </w:pPr>
    <w:rPr>
      <w:rFonts w:ascii="Arial" w:hAnsi="Arial"/>
      <w:bCs/>
      <w:color w:val="0074BC" w:themeColor="text2"/>
      <w:sz w:val="44"/>
      <w:szCs w:val="44"/>
      <w:lang w:eastAsia="en-US"/>
    </w:rPr>
  </w:style>
  <w:style w:type="paragraph" w:styleId="Heading2">
    <w:name w:val="heading 2"/>
    <w:basedOn w:val="Normal"/>
    <w:next w:val="DHHSbody"/>
    <w:link w:val="Heading2Char"/>
    <w:uiPriority w:val="1"/>
    <w:qFormat/>
    <w:rsid w:val="00A66E3F"/>
    <w:pPr>
      <w:spacing w:before="240" w:after="240"/>
      <w:ind w:left="851" w:hanging="851"/>
      <w:outlineLvl w:val="1"/>
    </w:pPr>
    <w:rPr>
      <w:rFonts w:ascii="Arial" w:eastAsia="Times" w:hAnsi="Arial"/>
      <w:b/>
      <w:bCs/>
      <w:color w:val="0074BC" w:themeColor="text2"/>
      <w:sz w:val="28"/>
      <w:szCs w:val="28"/>
    </w:rPr>
  </w:style>
  <w:style w:type="paragraph" w:styleId="Heading3">
    <w:name w:val="heading 3"/>
    <w:next w:val="DHHSbody"/>
    <w:link w:val="Heading3Char"/>
    <w:uiPriority w:val="1"/>
    <w:qFormat/>
    <w:rsid w:val="00FB594D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EE6CD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next w:val="DHHSbody"/>
    <w:link w:val="Heading5Char"/>
    <w:uiPriority w:val="9"/>
    <w:qFormat/>
    <w:rsid w:val="005B7D22"/>
    <w:pPr>
      <w:keepNext/>
      <w:keepLines/>
      <w:suppressAutoHyphens/>
      <w:spacing w:before="240" w:after="120" w:line="240" w:lineRule="atLeast"/>
      <w:outlineLvl w:val="4"/>
    </w:pPr>
    <w:rPr>
      <w:rFonts w:ascii="Arial" w:eastAsia="MS Mincho" w:hAnsi="Arial"/>
      <w:b/>
      <w:bCs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606F5"/>
    <w:rPr>
      <w:rFonts w:ascii="Arial" w:hAnsi="Arial"/>
      <w:bCs/>
      <w:color w:val="0074BC" w:themeColor="text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A66E3F"/>
    <w:rPr>
      <w:rFonts w:ascii="Arial" w:eastAsia="Times" w:hAnsi="Arial"/>
      <w:b/>
      <w:bCs/>
      <w:color w:val="0074BC" w:themeColor="text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B594D"/>
    <w:rPr>
      <w:rFonts w:ascii="Arial" w:eastAsia="MS Gothic" w:hAnsi="Arial" w:cs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1"/>
    <w:rsid w:val="00EE6CD3"/>
    <w:rPr>
      <w:rFonts w:ascii="Arial" w:eastAsia="MS Mincho" w:hAnsi="Arial" w:cs="Times New Roman"/>
      <w:b/>
      <w:bCs/>
    </w:rPr>
  </w:style>
  <w:style w:type="paragraph" w:styleId="Header">
    <w:name w:val="header"/>
    <w:basedOn w:val="DHHSheader"/>
    <w:uiPriority w:val="98"/>
    <w:rsid w:val="004E380D"/>
  </w:style>
  <w:style w:type="paragraph" w:styleId="Footer">
    <w:name w:val="footer"/>
    <w:basedOn w:val="DHHSfooter"/>
    <w:uiPriority w:val="98"/>
    <w:rsid w:val="0031753A"/>
  </w:style>
  <w:style w:type="character" w:styleId="FollowedHyperlink">
    <w:name w:val="FollowedHyperlink"/>
    <w:uiPriority w:val="99"/>
    <w:rsid w:val="007F6862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E91933"/>
    <w:pPr>
      <w:spacing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71C46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EndnoteText">
    <w:name w:val="endnote text"/>
    <w:basedOn w:val="Normal"/>
    <w:semiHidden/>
    <w:rsid w:val="00EA6F2B"/>
    <w:rPr>
      <w:sz w:val="24"/>
      <w:szCs w:val="24"/>
    </w:rPr>
  </w:style>
  <w:style w:type="character" w:styleId="EndnoteReference">
    <w:name w:val="endnote reference"/>
    <w:aliases w:val="Endnote Text Char"/>
    <w:semiHidden/>
    <w:rsid w:val="00923608"/>
    <w:rPr>
      <w:rFonts w:ascii="Arial" w:hAnsi="Arial"/>
      <w:sz w:val="20"/>
      <w:vertAlign w:val="superscript"/>
    </w:rPr>
  </w:style>
  <w:style w:type="table" w:styleId="TableGrid">
    <w:name w:val="Table Grid"/>
    <w:basedOn w:val="TableNormal"/>
    <w:rsid w:val="00C9300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74BC" w:themeFill="accent1"/>
      </w:tcPr>
    </w:tblStylePr>
  </w:style>
  <w:style w:type="character" w:styleId="PageNumber">
    <w:name w:val="page number"/>
    <w:basedOn w:val="DefaultParagraphFont"/>
    <w:semiHidden/>
    <w:rsid w:val="00DA7946"/>
  </w:style>
  <w:style w:type="paragraph" w:customStyle="1" w:styleId="DHHSreportsubtitle">
    <w:name w:val="DHHS report subtitle"/>
    <w:basedOn w:val="Normal"/>
    <w:uiPriority w:val="4"/>
    <w:rsid w:val="00630937"/>
    <w:pPr>
      <w:spacing w:after="120" w:line="380" w:lineRule="atLeast"/>
    </w:pPr>
    <w:rPr>
      <w:rFonts w:ascii="Arial" w:hAnsi="Arial"/>
      <w:color w:val="000000"/>
      <w:sz w:val="30"/>
      <w:szCs w:val="30"/>
    </w:rPr>
  </w:style>
  <w:style w:type="character" w:styleId="FootnoteReference">
    <w:name w:val="footnote reference"/>
    <w:uiPriority w:val="8"/>
    <w:rsid w:val="00D869F2"/>
    <w:rPr>
      <w:vertAlign w:val="superscript"/>
    </w:rPr>
  </w:style>
  <w:style w:type="paragraph" w:customStyle="1" w:styleId="DHHSreportmaintitle">
    <w:name w:val="DHHS report main title"/>
    <w:uiPriority w:val="4"/>
    <w:rsid w:val="004606F5"/>
    <w:pPr>
      <w:keepLines/>
      <w:spacing w:after="240" w:line="580" w:lineRule="atLeast"/>
    </w:pPr>
    <w:rPr>
      <w:rFonts w:ascii="Arial" w:hAnsi="Arial"/>
      <w:color w:val="0074BC" w:themeColor="text2"/>
      <w:sz w:val="50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3072C6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paragraph" w:styleId="TOC1">
    <w:name w:val="toc 1"/>
    <w:basedOn w:val="Normal"/>
    <w:next w:val="Normal"/>
    <w:uiPriority w:val="39"/>
    <w:rsid w:val="00AB489C"/>
    <w:pPr>
      <w:keepNext/>
      <w:keepLines/>
      <w:tabs>
        <w:tab w:val="right" w:leader="dot" w:pos="9299"/>
      </w:tabs>
      <w:spacing w:before="160" w:after="60" w:line="270" w:lineRule="atLeast"/>
      <w:ind w:right="68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uiPriority w:val="39"/>
    <w:rsid w:val="00213772"/>
    <w:pPr>
      <w:keepNext/>
      <w:keepLines/>
      <w:tabs>
        <w:tab w:val="right" w:leader="dot" w:pos="9299"/>
      </w:tabs>
      <w:spacing w:after="60" w:line="270" w:lineRule="atLeast"/>
      <w:ind w:right="680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E969B1"/>
    <w:pPr>
      <w:keepLines/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uiPriority w:val="39"/>
    <w:rsid w:val="00E969B1"/>
    <w:pPr>
      <w:keepLines/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862D33"/>
    <w:pPr>
      <w:ind w:left="800"/>
    </w:pPr>
  </w:style>
  <w:style w:type="paragraph" w:styleId="TOC6">
    <w:name w:val="toc 6"/>
    <w:basedOn w:val="Normal"/>
    <w:next w:val="Normal"/>
    <w:autoRedefine/>
    <w:semiHidden/>
    <w:rsid w:val="00862D33"/>
    <w:pPr>
      <w:ind w:left="1000"/>
    </w:pPr>
  </w:style>
  <w:style w:type="paragraph" w:styleId="TOC7">
    <w:name w:val="toc 7"/>
    <w:basedOn w:val="Normal"/>
    <w:next w:val="Normal"/>
    <w:autoRedefine/>
    <w:semiHidden/>
    <w:rsid w:val="00862D33"/>
    <w:pPr>
      <w:ind w:left="1200"/>
    </w:pPr>
  </w:style>
  <w:style w:type="paragraph" w:styleId="TOC8">
    <w:name w:val="toc 8"/>
    <w:basedOn w:val="Normal"/>
    <w:next w:val="Normal"/>
    <w:autoRedefine/>
    <w:semiHidden/>
    <w:rsid w:val="00862D33"/>
    <w:pPr>
      <w:ind w:left="1400"/>
    </w:pPr>
  </w:style>
  <w:style w:type="paragraph" w:styleId="TOC9">
    <w:name w:val="toc 9"/>
    <w:basedOn w:val="Normal"/>
    <w:next w:val="Normal"/>
    <w:autoRedefine/>
    <w:semiHidden/>
    <w:rsid w:val="00862D33"/>
    <w:pPr>
      <w:ind w:left="1600"/>
    </w:pPr>
  </w:style>
  <w:style w:type="paragraph" w:customStyle="1" w:styleId="DHHSreportmaintitlewhite">
    <w:name w:val="DHHS report main title white"/>
    <w:uiPriority w:val="4"/>
    <w:rsid w:val="00871F0C"/>
    <w:pPr>
      <w:keepLines/>
      <w:spacing w:after="120" w:line="216" w:lineRule="auto"/>
    </w:pPr>
    <w:rPr>
      <w:rFonts w:ascii="Arial" w:hAnsi="Arial"/>
      <w:bCs/>
      <w:caps/>
      <w:color w:val="FFFFFF"/>
      <w:sz w:val="68"/>
      <w:szCs w:val="68"/>
      <w:lang w:eastAsia="en-US"/>
    </w:rPr>
  </w:style>
  <w:style w:type="paragraph" w:customStyle="1" w:styleId="DHHSreportsubtitlewhite">
    <w:name w:val="DHHS report subtitle white"/>
    <w:uiPriority w:val="4"/>
    <w:rsid w:val="00D84C4D"/>
    <w:pPr>
      <w:spacing w:after="120" w:line="380" w:lineRule="atLeast"/>
    </w:pPr>
    <w:rPr>
      <w:rFonts w:ascii="Arial" w:hAnsi="Arial"/>
      <w:b/>
      <w:bCs/>
      <w:color w:val="FFFFFF"/>
      <w:sz w:val="30"/>
      <w:szCs w:val="30"/>
      <w:lang w:eastAsia="en-US"/>
    </w:rPr>
  </w:style>
  <w:style w:type="paragraph" w:customStyle="1" w:styleId="Coverinstructions">
    <w:name w:val="Cover instructions"/>
    <w:rsid w:val="0005633B"/>
    <w:pPr>
      <w:spacing w:after="200" w:line="320" w:lineRule="atLeast"/>
    </w:pPr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uiPriority w:val="9"/>
    <w:rsid w:val="005B7D22"/>
    <w:rPr>
      <w:rFonts w:ascii="Arial" w:eastAsia="MS Mincho" w:hAnsi="Arial"/>
      <w:b/>
      <w:bCs/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EA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E0EA3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rsid w:val="007F6862"/>
    <w:rPr>
      <w:color w:val="0072CE"/>
      <w:u w:val="dotted"/>
    </w:rPr>
  </w:style>
  <w:style w:type="paragraph" w:customStyle="1" w:styleId="DHHSbody">
    <w:name w:val="DHHS body"/>
    <w:qFormat/>
    <w:rsid w:val="00E3041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7F5858"/>
    <w:pPr>
      <w:numPr>
        <w:numId w:val="2"/>
      </w:numPr>
      <w:spacing w:after="40"/>
    </w:pPr>
  </w:style>
  <w:style w:type="paragraph" w:customStyle="1" w:styleId="DHHSnumberloweralpha">
    <w:name w:val="DHHS number lower alpha"/>
    <w:basedOn w:val="DHHSbody"/>
    <w:uiPriority w:val="3"/>
    <w:rsid w:val="008669BE"/>
    <w:pPr>
      <w:numPr>
        <w:numId w:val="31"/>
      </w:numPr>
    </w:pPr>
  </w:style>
  <w:style w:type="paragraph" w:customStyle="1" w:styleId="DHHSnumberloweralphaindent">
    <w:name w:val="DHHS number lower alpha indent"/>
    <w:basedOn w:val="DHHSbody"/>
    <w:uiPriority w:val="3"/>
    <w:rsid w:val="008669BE"/>
    <w:pPr>
      <w:numPr>
        <w:ilvl w:val="1"/>
        <w:numId w:val="31"/>
      </w:numPr>
    </w:pPr>
  </w:style>
  <w:style w:type="paragraph" w:customStyle="1" w:styleId="DHHStablefigurenote">
    <w:name w:val="DHHS table/figure note"/>
    <w:uiPriority w:val="4"/>
    <w:rsid w:val="008A5B97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tabletext">
    <w:name w:val="DHHS table text"/>
    <w:uiPriority w:val="3"/>
    <w:qFormat/>
    <w:rsid w:val="00E30414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4E21E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figurecaption">
    <w:name w:val="DHHS figure caption"/>
    <w:next w:val="DHHSbody"/>
    <w:rsid w:val="00E91933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footer">
    <w:name w:val="DHHS footer"/>
    <w:uiPriority w:val="11"/>
    <w:rsid w:val="00E969B1"/>
    <w:pPr>
      <w:tabs>
        <w:tab w:val="right" w:pos="929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bullet2">
    <w:name w:val="DHHS bullet 2"/>
    <w:basedOn w:val="DHHSbody"/>
    <w:uiPriority w:val="2"/>
    <w:qFormat/>
    <w:rsid w:val="007F5858"/>
    <w:pPr>
      <w:numPr>
        <w:ilvl w:val="1"/>
        <w:numId w:val="2"/>
      </w:numPr>
      <w:spacing w:after="40"/>
    </w:pPr>
  </w:style>
  <w:style w:type="paragraph" w:customStyle="1" w:styleId="DHHSheader">
    <w:name w:val="DHHS header"/>
    <w:basedOn w:val="DHHSfooter"/>
    <w:uiPriority w:val="11"/>
    <w:rsid w:val="00E969B1"/>
  </w:style>
  <w:style w:type="character" w:styleId="Strong">
    <w:name w:val="Strong"/>
    <w:uiPriority w:val="22"/>
    <w:qFormat/>
    <w:rsid w:val="00DC19D8"/>
    <w:rPr>
      <w:b/>
      <w:bCs/>
    </w:rPr>
  </w:style>
  <w:style w:type="paragraph" w:customStyle="1" w:styleId="DHHSnumberdigit">
    <w:name w:val="DHHS number digit"/>
    <w:basedOn w:val="DHHSbody"/>
    <w:uiPriority w:val="2"/>
    <w:rsid w:val="008669BE"/>
    <w:pPr>
      <w:numPr>
        <w:numId w:val="19"/>
      </w:numPr>
    </w:pPr>
  </w:style>
  <w:style w:type="paragraph" w:customStyle="1" w:styleId="DHHStablecolhead">
    <w:name w:val="DHHS table col head"/>
    <w:uiPriority w:val="3"/>
    <w:qFormat/>
    <w:rsid w:val="0082523D"/>
    <w:pPr>
      <w:spacing w:before="80" w:after="60"/>
    </w:pPr>
    <w:rPr>
      <w:rFonts w:ascii="Arial" w:hAnsi="Arial"/>
      <w:b/>
      <w:color w:val="FFFFFF"/>
      <w:lang w:eastAsia="en-US"/>
    </w:rPr>
  </w:style>
  <w:style w:type="paragraph" w:customStyle="1" w:styleId="DHHSbodyaftertablefigure">
    <w:name w:val="DHHS body after table/figure"/>
    <w:basedOn w:val="DHHSbody"/>
    <w:next w:val="DHHSbody"/>
    <w:rsid w:val="00876275"/>
    <w:pPr>
      <w:spacing w:before="240"/>
    </w:pPr>
  </w:style>
  <w:style w:type="paragraph" w:customStyle="1" w:styleId="DHHSTOCheadingreport">
    <w:name w:val="DHHS TOC heading report"/>
    <w:basedOn w:val="Heading1"/>
    <w:link w:val="DHHSTOCheadingreportChar"/>
    <w:uiPriority w:val="5"/>
    <w:rsid w:val="004606F5"/>
    <w:pPr>
      <w:spacing w:before="0"/>
      <w:outlineLvl w:val="9"/>
    </w:pPr>
  </w:style>
  <w:style w:type="character" w:customStyle="1" w:styleId="DHHSTOCheadingreportChar">
    <w:name w:val="DHHS TOC heading report Char"/>
    <w:link w:val="DHHSTOCheadingreport"/>
    <w:uiPriority w:val="5"/>
    <w:rsid w:val="004606F5"/>
    <w:rPr>
      <w:rFonts w:ascii="Arial" w:hAnsi="Arial"/>
      <w:bCs/>
      <w:color w:val="0074BC" w:themeColor="text2"/>
      <w:sz w:val="44"/>
      <w:szCs w:val="44"/>
      <w:lang w:eastAsia="en-US"/>
    </w:rPr>
  </w:style>
  <w:style w:type="paragraph" w:customStyle="1" w:styleId="DHHSaccessibilitypara">
    <w:name w:val="DHHS accessibility para"/>
    <w:uiPriority w:val="8"/>
    <w:rsid w:val="00B0300B"/>
    <w:pPr>
      <w:spacing w:after="3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bodynospace">
    <w:name w:val="DHHS body no space"/>
    <w:basedOn w:val="DHHSbody"/>
    <w:uiPriority w:val="3"/>
    <w:qFormat/>
    <w:rsid w:val="00CA6D4E"/>
    <w:pPr>
      <w:spacing w:after="0"/>
    </w:pPr>
  </w:style>
  <w:style w:type="paragraph" w:customStyle="1" w:styleId="DHHSquote">
    <w:name w:val="DHHS quote"/>
    <w:basedOn w:val="DHHSbody"/>
    <w:uiPriority w:val="4"/>
    <w:rsid w:val="00E75ED2"/>
    <w:pPr>
      <w:ind w:left="397"/>
    </w:pPr>
    <w:rPr>
      <w:szCs w:val="18"/>
    </w:rPr>
  </w:style>
  <w:style w:type="numbering" w:customStyle="1" w:styleId="ZZBullets">
    <w:name w:val="ZZ Bullets"/>
    <w:rsid w:val="007F5858"/>
    <w:pPr>
      <w:numPr>
        <w:numId w:val="2"/>
      </w:numPr>
    </w:pPr>
  </w:style>
  <w:style w:type="paragraph" w:customStyle="1" w:styleId="DHHSnumberlowerroman">
    <w:name w:val="DHHS number lower roman"/>
    <w:basedOn w:val="DHHSbody"/>
    <w:uiPriority w:val="3"/>
    <w:rsid w:val="008669BE"/>
    <w:pPr>
      <w:numPr>
        <w:numId w:val="33"/>
      </w:numPr>
    </w:pPr>
  </w:style>
  <w:style w:type="paragraph" w:customStyle="1" w:styleId="DHHSnumberlowerromanindent">
    <w:name w:val="DHHS number lower roman indent"/>
    <w:basedOn w:val="DHHSbody"/>
    <w:uiPriority w:val="3"/>
    <w:rsid w:val="008669BE"/>
    <w:pPr>
      <w:numPr>
        <w:ilvl w:val="1"/>
        <w:numId w:val="33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669BE"/>
    <w:pPr>
      <w:numPr>
        <w:numId w:val="30"/>
      </w:numPr>
    </w:pPr>
  </w:style>
  <w:style w:type="character" w:customStyle="1" w:styleId="SubtitleChar">
    <w:name w:val="Subtitle Char"/>
    <w:link w:val="Subtitle"/>
    <w:uiPriority w:val="11"/>
    <w:semiHidden/>
    <w:rsid w:val="00E71C4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E71C46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E71C4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DHHSbodyafterbullets">
    <w:name w:val="DHHS body after bullets"/>
    <w:basedOn w:val="DHHSbody"/>
    <w:uiPriority w:val="11"/>
    <w:rsid w:val="008669BE"/>
    <w:pPr>
      <w:spacing w:before="120"/>
    </w:pPr>
  </w:style>
  <w:style w:type="paragraph" w:customStyle="1" w:styleId="DHHSbulletafternumbers1">
    <w:name w:val="DHHS bullet after numbers 1"/>
    <w:basedOn w:val="DHHSbody"/>
    <w:uiPriority w:val="4"/>
    <w:rsid w:val="008669BE"/>
    <w:pPr>
      <w:numPr>
        <w:ilvl w:val="2"/>
        <w:numId w:val="30"/>
      </w:numPr>
    </w:pPr>
  </w:style>
  <w:style w:type="paragraph" w:customStyle="1" w:styleId="DHHSbulletafternumbers2">
    <w:name w:val="DHHS bullet after numbers 2"/>
    <w:basedOn w:val="DHHSbody"/>
    <w:rsid w:val="008669BE"/>
    <w:pPr>
      <w:numPr>
        <w:ilvl w:val="3"/>
        <w:numId w:val="30"/>
      </w:numPr>
    </w:pPr>
  </w:style>
  <w:style w:type="paragraph" w:customStyle="1" w:styleId="DHHSquotebullet1">
    <w:name w:val="DHHS quote bullet 1"/>
    <w:basedOn w:val="DHHSquote"/>
    <w:rsid w:val="008669BE"/>
    <w:pPr>
      <w:numPr>
        <w:numId w:val="32"/>
      </w:numPr>
    </w:pPr>
  </w:style>
  <w:style w:type="paragraph" w:customStyle="1" w:styleId="DHHSquotebullet2">
    <w:name w:val="DHHS quote bullet 2"/>
    <w:basedOn w:val="DHHSquote"/>
    <w:rsid w:val="008669BE"/>
    <w:pPr>
      <w:numPr>
        <w:ilvl w:val="1"/>
        <w:numId w:val="32"/>
      </w:numPr>
    </w:pPr>
  </w:style>
  <w:style w:type="paragraph" w:customStyle="1" w:styleId="DHHStablebullet1">
    <w:name w:val="DHHS table bullet 1"/>
    <w:basedOn w:val="DHHStabletext"/>
    <w:uiPriority w:val="3"/>
    <w:qFormat/>
    <w:rsid w:val="008669BE"/>
    <w:pPr>
      <w:numPr>
        <w:numId w:val="34"/>
      </w:numPr>
    </w:pPr>
  </w:style>
  <w:style w:type="paragraph" w:customStyle="1" w:styleId="DHHStablebullet2">
    <w:name w:val="DHHS table bullet 2"/>
    <w:basedOn w:val="DHHStabletext"/>
    <w:uiPriority w:val="11"/>
    <w:rsid w:val="008669BE"/>
    <w:pPr>
      <w:numPr>
        <w:ilvl w:val="1"/>
        <w:numId w:val="34"/>
      </w:numPr>
    </w:pPr>
  </w:style>
  <w:style w:type="numbering" w:customStyle="1" w:styleId="ZZNumbersdigit">
    <w:name w:val="ZZ Numbers digit"/>
    <w:rsid w:val="008669BE"/>
    <w:pPr>
      <w:numPr>
        <w:numId w:val="17"/>
      </w:numPr>
    </w:pPr>
  </w:style>
  <w:style w:type="numbering" w:customStyle="1" w:styleId="ZZNumbersloweralpha">
    <w:name w:val="ZZ Numbers lower alpha"/>
    <w:basedOn w:val="NoList"/>
    <w:rsid w:val="008669BE"/>
    <w:pPr>
      <w:numPr>
        <w:numId w:val="20"/>
      </w:numPr>
    </w:pPr>
  </w:style>
  <w:style w:type="numbering" w:customStyle="1" w:styleId="ZZQuotebullets">
    <w:name w:val="ZZ Quote bullets"/>
    <w:basedOn w:val="ZZNumbersdigit"/>
    <w:rsid w:val="008669BE"/>
    <w:pPr>
      <w:numPr>
        <w:numId w:val="25"/>
      </w:numPr>
    </w:pPr>
  </w:style>
  <w:style w:type="numbering" w:customStyle="1" w:styleId="ZZNumberslowerroman">
    <w:name w:val="ZZ Numbers lower roman"/>
    <w:basedOn w:val="ZZQuotebullets"/>
    <w:rsid w:val="008669BE"/>
    <w:pPr>
      <w:numPr>
        <w:numId w:val="23"/>
      </w:numPr>
    </w:pPr>
  </w:style>
  <w:style w:type="numbering" w:customStyle="1" w:styleId="ZZTablebullets">
    <w:name w:val="ZZ Table bullets"/>
    <w:basedOn w:val="NoList"/>
    <w:rsid w:val="008669BE"/>
    <w:pPr>
      <w:numPr>
        <w:numId w:val="27"/>
      </w:numPr>
    </w:pPr>
  </w:style>
  <w:style w:type="paragraph" w:customStyle="1" w:styleId="Contents">
    <w:name w:val="Contents"/>
    <w:rsid w:val="00784864"/>
    <w:rPr>
      <w:rFonts w:ascii="Arial" w:hAnsi="Arial" w:cs="Arial"/>
      <w:bCs/>
      <w:color w:val="0070C0"/>
      <w:sz w:val="32"/>
      <w:szCs w:val="44"/>
      <w:lang w:eastAsia="en-US"/>
    </w:rPr>
  </w:style>
  <w:style w:type="table" w:customStyle="1" w:styleId="TableGrid1">
    <w:name w:val="Table Grid1"/>
    <w:basedOn w:val="TableNormal"/>
    <w:next w:val="TableGrid"/>
    <w:rsid w:val="00CD4C19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74BC" w:themeFill="accent1"/>
      </w:tcPr>
    </w:tblStylePr>
  </w:style>
  <w:style w:type="table" w:customStyle="1" w:styleId="TableGrid11">
    <w:name w:val="Table Grid11"/>
    <w:basedOn w:val="TableNormal"/>
    <w:next w:val="TableGrid"/>
    <w:rsid w:val="00CD4C19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74BC" w:themeFill="accent1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CD4C19"/>
    <w:rPr>
      <w:rFonts w:ascii="Roboto" w:eastAsia="Calibri" w:hAnsi="Roboto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CD4C19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74BC" w:themeFill="accent1"/>
      </w:tcPr>
    </w:tblStylePr>
  </w:style>
  <w:style w:type="table" w:customStyle="1" w:styleId="TableGrid3">
    <w:name w:val="Table Grid3"/>
    <w:basedOn w:val="TableNormal"/>
    <w:next w:val="TableGrid"/>
    <w:rsid w:val="00CD4C19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74BC" w:themeFill="accent1"/>
      </w:tcPr>
    </w:tblStylePr>
  </w:style>
  <w:style w:type="table" w:customStyle="1" w:styleId="TableGrid12">
    <w:name w:val="Table Grid12"/>
    <w:basedOn w:val="TableNormal"/>
    <w:next w:val="TableGrid"/>
    <w:rsid w:val="00CD4C19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74BC" w:themeFill="accent1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CD4C19"/>
    <w:rPr>
      <w:rFonts w:ascii="Roboto" w:eastAsia="Calibri" w:hAnsi="Roboto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rsid w:val="00CD4C19"/>
    <w:rPr>
      <w:i/>
      <w:iCs/>
    </w:rPr>
  </w:style>
  <w:style w:type="character" w:customStyle="1" w:styleId="FootnoteTextChar">
    <w:name w:val="Footnote Text Char"/>
    <w:link w:val="FootnoteText"/>
    <w:uiPriority w:val="8"/>
    <w:rsid w:val="00CD4C19"/>
    <w:rPr>
      <w:rFonts w:ascii="Arial" w:eastAsia="MS Gothic" w:hAnsi="Arial" w:cs="Arial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4C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0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vhhsba.vic.gov.au/resources/technical-guidelines" TargetMode="External"/><Relationship Id="rId26" Type="http://schemas.openxmlformats.org/officeDocument/2006/relationships/hyperlink" Target="https://www.who.int/water_sanitation_health/publications/natural_ventilation/en/" TargetMode="External"/><Relationship Id="rId39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vhhsba@dhhs.vic.gov.au?subject=Accessibility%20request" TargetMode="External"/><Relationship Id="rId25" Type="http://schemas.openxmlformats.org/officeDocument/2006/relationships/hyperlink" Target="https://www.cdc.gov/infectioncontrol/guidelines/environmental/appendix/air.html" TargetMode="External"/><Relationship Id="rId33" Type="http://schemas.openxmlformats.org/officeDocument/2006/relationships/footer" Target="footer4.xml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jpg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file:///D:/JVM%20Work%20Files/Aerosol%20Study%20HTA/Aerosol%20HTA/%3Chttps:/www.cdc.gov/infectioncontrol/guidelines/environmental/appendix/air.html" TargetMode="External"/><Relationship Id="rId32" Type="http://schemas.openxmlformats.org/officeDocument/2006/relationships/header" Target="header5.xm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dhhs.vic.gov.au/health-services-and-professionals-coronavirus-covid-19" TargetMode="External"/><Relationship Id="rId28" Type="http://schemas.openxmlformats.org/officeDocument/2006/relationships/image" Target="media/image7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vhhsba.vic.gov.au/resources/technical-guidelines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www.dhhs.vic.gov.au/infection-prevention-control-resources-covid-19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www2.health.vic.gov.au/about/publications/researchandreports/maintenance-standards-for-critical-areas-in-victorian-health-facilities" TargetMode="External"/><Relationship Id="rId35" Type="http://schemas.openxmlformats.org/officeDocument/2006/relationships/footer" Target="footer6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HomeDirs4\rdev1409\Desktop\Templates\VHHSBA_Report.dotx" TargetMode="External"/></Relationships>
</file>

<file path=word/theme/theme1.xml><?xml version="1.0" encoding="utf-8"?>
<a:theme xmlns:a="http://schemas.openxmlformats.org/drawingml/2006/main" name="Office Theme">
  <a:themeElements>
    <a:clrScheme name="VHHSBA main">
      <a:dk1>
        <a:sysClr val="windowText" lastClr="000000"/>
      </a:dk1>
      <a:lt1>
        <a:sysClr val="window" lastClr="FFFFFF"/>
      </a:lt1>
      <a:dk2>
        <a:srgbClr val="0074BC"/>
      </a:dk2>
      <a:lt2>
        <a:srgbClr val="FFFFFF"/>
      </a:lt2>
      <a:accent1>
        <a:srgbClr val="0074BC"/>
      </a:accent1>
      <a:accent2>
        <a:srgbClr val="F1582E"/>
      </a:accent2>
      <a:accent3>
        <a:srgbClr val="414042"/>
      </a:accent3>
      <a:accent4>
        <a:srgbClr val="5BCBF5"/>
      </a:accent4>
      <a:accent5>
        <a:srgbClr val="D03061"/>
      </a:accent5>
      <a:accent6>
        <a:srgbClr val="6D9D31"/>
      </a:accent6>
      <a:hlink>
        <a:srgbClr val="0074BC"/>
      </a:hlink>
      <a:folHlink>
        <a:srgbClr val="8718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5FE1E9EC14E45A09B3C41B71CD680" ma:contentTypeVersion="12" ma:contentTypeDescription="Create a new document." ma:contentTypeScope="" ma:versionID="7f047ad3d7b4b585a92887bff943fa3e">
  <xsd:schema xmlns:xsd="http://www.w3.org/2001/XMLSchema" xmlns:xs="http://www.w3.org/2001/XMLSchema" xmlns:p="http://schemas.microsoft.com/office/2006/metadata/properties" xmlns:ns2="eac61555-571f-4634-8a87-e48820a8521a" xmlns:ns3="d3997371-33ce-486e-a268-17233fd2e88d" targetNamespace="http://schemas.microsoft.com/office/2006/metadata/properties" ma:root="true" ma:fieldsID="d67dc622ddef566e9b4f2440432e3ca9" ns2:_="" ns3:_="">
    <xsd:import namespace="eac61555-571f-4634-8a87-e48820a8521a"/>
    <xsd:import namespace="d3997371-33ce-486e-a268-17233fd2e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61555-571f-4634-8a87-e48820a85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7371-33ce-486e-a268-17233fd2e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3EABF-AD24-4FF3-99EB-1F91FA2A1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8DF51-25AE-48F8-A923-983BE11B939A}"/>
</file>

<file path=customXml/itemProps3.xml><?xml version="1.0" encoding="utf-8"?>
<ds:datastoreItem xmlns:ds="http://schemas.openxmlformats.org/officeDocument/2006/customXml" ds:itemID="{8AD002F9-C81B-4897-B6C4-30B959CC7D81}"/>
</file>

<file path=customXml/itemProps4.xml><?xml version="1.0" encoding="utf-8"?>
<ds:datastoreItem xmlns:ds="http://schemas.openxmlformats.org/officeDocument/2006/customXml" ds:itemID="{7A73E64E-6B2A-4005-A7E1-6305D99062AB}"/>
</file>

<file path=docProps/app.xml><?xml version="1.0" encoding="utf-8"?>
<Properties xmlns="http://schemas.openxmlformats.org/officeDocument/2006/extended-properties" xmlns:vt="http://schemas.openxmlformats.org/officeDocument/2006/docPropsVTypes">
  <Template>VHHSBA_Report.dotx</Template>
  <TotalTime>3</TotalTime>
  <Pages>21</Pages>
  <Words>5830</Words>
  <Characters>33233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HTA-2020-001 HVAC system strategies to airborne infectious outbreaks-Rev B</vt:lpstr>
    </vt:vector>
  </TitlesOfParts>
  <Company>Victorian Health and Human Services Building Authority</Company>
  <LinksUpToDate>false</LinksUpToDate>
  <CharactersWithSpaces>38986</CharactersWithSpaces>
  <SharedDoc>false</SharedDoc>
  <HyperlinkBase/>
  <HLinks>
    <vt:vector size="60" baseType="variant">
      <vt:variant>
        <vt:i4>7864376</vt:i4>
      </vt:variant>
      <vt:variant>
        <vt:i4>51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_Toc442704404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_Toc442704403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_Toc442704402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_Toc442704401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_Toc442704400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_Toc442704399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_Toc442704398</vt:lpwstr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HTA-2020-001 HVAC system strategies to airborne infectious outbreaks-Rev B</dc:title>
  <dc:subject>HTA-2020-001 HVAC system strategies to airborne infectious outbreaks-Rev B</dc:subject>
  <dc:creator>Victorian Health and Human Services Building Authority</dc:creator>
  <cp:keywords>Health Technical Advice, HVAC, pandemic, coronavirus</cp:keywords>
  <cp:lastModifiedBy>Rachel Devine (DHHS)</cp:lastModifiedBy>
  <cp:revision>4</cp:revision>
  <cp:lastPrinted>2020-12-18T03:40:00Z</cp:lastPrinted>
  <dcterms:created xsi:type="dcterms:W3CDTF">2020-12-18T03:01:00Z</dcterms:created>
  <dcterms:modified xsi:type="dcterms:W3CDTF">2020-12-18T03:40:00Z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2020-12-17T02:40:51Z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22ceddd2-2f33-4b35-aecb-71c4dd7ee215</vt:lpwstr>
  </property>
  <property fmtid="{D5CDD505-2E9C-101B-9397-08002B2CF9AE}" pid="9" name="MSIP_Label_efdf5488-3066-4b6c-8fea-9472b8a1f34c_ContentBits">
    <vt:lpwstr>0</vt:lpwstr>
  </property>
  <property fmtid="{D5CDD505-2E9C-101B-9397-08002B2CF9AE}" pid="10" name="ContentTypeId">
    <vt:lpwstr>0x0101009B75FE1E9EC14E45A09B3C41B71CD680</vt:lpwstr>
  </property>
</Properties>
</file>